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818FC" w14:textId="639DCC7A" w:rsidR="00B75953" w:rsidRDefault="00B75953" w:rsidP="00F15443">
      <w:pPr>
        <w:spacing w:after="0"/>
        <w:jc w:val="center"/>
        <w:rPr>
          <w:rFonts w:ascii="Century Gothic" w:hAnsi="Century Gothic" w:cs="Arial"/>
          <w:b/>
          <w:sz w:val="24"/>
          <w:szCs w:val="24"/>
        </w:rPr>
      </w:pPr>
      <w:r w:rsidRPr="00DF703A">
        <w:rPr>
          <w:rFonts w:ascii="Century Gothic" w:hAnsi="Century Gothic" w:cs="Arial"/>
          <w:b/>
          <w:sz w:val="24"/>
          <w:szCs w:val="24"/>
        </w:rPr>
        <w:t xml:space="preserve">DICTAMEN TÉCNICO </w:t>
      </w:r>
      <w:r w:rsidR="004B3F07" w:rsidRPr="00DF703A">
        <w:rPr>
          <w:rFonts w:ascii="Century Gothic" w:hAnsi="Century Gothic" w:cs="Arial"/>
          <w:b/>
          <w:sz w:val="24"/>
          <w:szCs w:val="24"/>
        </w:rPr>
        <w:t>00</w:t>
      </w:r>
      <w:r w:rsidR="00F16CFC" w:rsidRPr="00DF703A">
        <w:rPr>
          <w:rFonts w:ascii="Century Gothic" w:hAnsi="Century Gothic" w:cs="Arial"/>
          <w:b/>
          <w:sz w:val="24"/>
          <w:szCs w:val="24"/>
        </w:rPr>
        <w:t>3</w:t>
      </w:r>
      <w:r w:rsidR="00EC4ED2" w:rsidRPr="00DF703A">
        <w:rPr>
          <w:rFonts w:ascii="Century Gothic" w:hAnsi="Century Gothic" w:cs="Arial"/>
          <w:b/>
          <w:sz w:val="24"/>
          <w:szCs w:val="24"/>
        </w:rPr>
        <w:t>/CENI/</w:t>
      </w:r>
      <w:r w:rsidR="00F16CFC" w:rsidRPr="00DF703A">
        <w:rPr>
          <w:rFonts w:ascii="Century Gothic" w:hAnsi="Century Gothic" w:cs="Arial"/>
          <w:b/>
          <w:sz w:val="24"/>
          <w:szCs w:val="24"/>
        </w:rPr>
        <w:t>SO</w:t>
      </w:r>
      <w:r w:rsidRPr="00211A5E">
        <w:rPr>
          <w:rFonts w:ascii="Century Gothic" w:hAnsi="Century Gothic" w:cs="Arial"/>
          <w:b/>
          <w:sz w:val="24"/>
          <w:szCs w:val="24"/>
        </w:rPr>
        <w:t>/</w:t>
      </w:r>
      <w:r w:rsidR="00211A5E" w:rsidRPr="00211A5E">
        <w:rPr>
          <w:rFonts w:ascii="Century Gothic" w:hAnsi="Century Gothic" w:cs="Arial"/>
          <w:b/>
          <w:sz w:val="24"/>
          <w:szCs w:val="24"/>
        </w:rPr>
        <w:t>27</w:t>
      </w:r>
      <w:r w:rsidRPr="00DF703A">
        <w:rPr>
          <w:rFonts w:ascii="Century Gothic" w:hAnsi="Century Gothic" w:cs="Arial"/>
          <w:b/>
          <w:sz w:val="24"/>
          <w:szCs w:val="24"/>
        </w:rPr>
        <w:t>-</w:t>
      </w:r>
      <w:r w:rsidR="00F16CFC" w:rsidRPr="00DF703A">
        <w:rPr>
          <w:rFonts w:ascii="Century Gothic" w:hAnsi="Century Gothic" w:cs="Arial"/>
          <w:b/>
          <w:sz w:val="24"/>
          <w:szCs w:val="24"/>
        </w:rPr>
        <w:t>03</w:t>
      </w:r>
      <w:r w:rsidR="00C82238" w:rsidRPr="00DF703A">
        <w:rPr>
          <w:rFonts w:ascii="Century Gothic" w:hAnsi="Century Gothic" w:cs="Arial"/>
          <w:b/>
          <w:sz w:val="24"/>
          <w:szCs w:val="24"/>
        </w:rPr>
        <w:t>-2023</w:t>
      </w:r>
      <w:r w:rsidRPr="00DF703A">
        <w:rPr>
          <w:rFonts w:ascii="Century Gothic" w:hAnsi="Century Gothic" w:cs="Arial"/>
          <w:b/>
          <w:sz w:val="24"/>
          <w:szCs w:val="24"/>
        </w:rPr>
        <w:t>.</w:t>
      </w:r>
    </w:p>
    <w:p w14:paraId="37BA5384" w14:textId="77777777" w:rsidR="00350FA4" w:rsidRPr="00DF703A" w:rsidRDefault="00350FA4" w:rsidP="00F15443">
      <w:pPr>
        <w:spacing w:after="0"/>
        <w:jc w:val="center"/>
        <w:rPr>
          <w:rFonts w:ascii="Century Gothic" w:hAnsi="Century Gothic" w:cs="Arial"/>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1747F4" w:rsidRPr="00DF703A" w14:paraId="3DBB654A" w14:textId="77777777" w:rsidTr="003E0250">
        <w:trPr>
          <w:trHeight w:val="279"/>
        </w:trPr>
        <w:tc>
          <w:tcPr>
            <w:tcW w:w="10201" w:type="dxa"/>
            <w:shd w:val="clear" w:color="auto" w:fill="auto"/>
          </w:tcPr>
          <w:p w14:paraId="2753323F" w14:textId="59A7EE55" w:rsidR="00B75953" w:rsidRPr="00DF703A" w:rsidRDefault="00B75953" w:rsidP="00F15443">
            <w:pPr>
              <w:spacing w:after="0"/>
              <w:jc w:val="both"/>
              <w:rPr>
                <w:rFonts w:ascii="Century Gothic" w:hAnsi="Century Gothic" w:cs="Arial"/>
                <w:b/>
                <w:sz w:val="24"/>
                <w:szCs w:val="24"/>
              </w:rPr>
            </w:pPr>
            <w:r w:rsidRPr="00DF703A">
              <w:rPr>
                <w:rFonts w:ascii="Century Gothic" w:hAnsi="Century Gothic" w:cs="Arial"/>
                <w:b/>
                <w:sz w:val="24"/>
                <w:szCs w:val="24"/>
              </w:rPr>
              <w:t xml:space="preserve">Área u órgano emisor: </w:t>
            </w:r>
            <w:r w:rsidR="00FA0808" w:rsidRPr="00DF703A">
              <w:rPr>
                <w:rFonts w:ascii="Century Gothic" w:hAnsi="Century Gothic" w:cs="Arial"/>
                <w:sz w:val="24"/>
                <w:szCs w:val="24"/>
                <w:shd w:val="clear" w:color="auto" w:fill="FFFFFF"/>
              </w:rPr>
              <w:t>Comisión</w:t>
            </w:r>
            <w:r w:rsidR="00822990" w:rsidRPr="00DF703A">
              <w:rPr>
                <w:rFonts w:ascii="Century Gothic" w:hAnsi="Century Gothic" w:cs="Arial"/>
                <w:sz w:val="24"/>
                <w:szCs w:val="24"/>
                <w:shd w:val="clear" w:color="auto" w:fill="FFFFFF"/>
              </w:rPr>
              <w:t xml:space="preserve"> de Sistemas Normativos </w:t>
            </w:r>
            <w:r w:rsidR="00FA0808" w:rsidRPr="00DF703A">
              <w:rPr>
                <w:rFonts w:ascii="Century Gothic" w:hAnsi="Century Gothic" w:cs="Arial"/>
                <w:sz w:val="24"/>
                <w:szCs w:val="24"/>
                <w:shd w:val="clear" w:color="auto" w:fill="FFFFFF"/>
              </w:rPr>
              <w:t>Internos</w:t>
            </w:r>
            <w:r w:rsidRPr="00DF703A">
              <w:rPr>
                <w:rFonts w:ascii="Century Gothic" w:hAnsi="Century Gothic" w:cs="Arial"/>
                <w:sz w:val="24"/>
                <w:szCs w:val="24"/>
              </w:rPr>
              <w:t>.</w:t>
            </w:r>
          </w:p>
        </w:tc>
      </w:tr>
      <w:tr w:rsidR="00C110DA" w:rsidRPr="00DF703A" w14:paraId="2F4D4F70" w14:textId="77777777" w:rsidTr="003E0250">
        <w:trPr>
          <w:trHeight w:val="279"/>
        </w:trPr>
        <w:tc>
          <w:tcPr>
            <w:tcW w:w="10201" w:type="dxa"/>
            <w:shd w:val="clear" w:color="auto" w:fill="auto"/>
          </w:tcPr>
          <w:p w14:paraId="5929AFE2" w14:textId="3C4E2E27" w:rsidR="00B75953" w:rsidRPr="00DF703A" w:rsidRDefault="00B75953" w:rsidP="00F15443">
            <w:pPr>
              <w:pStyle w:val="Encabezado"/>
              <w:tabs>
                <w:tab w:val="clear" w:pos="4419"/>
                <w:tab w:val="clear" w:pos="8838"/>
                <w:tab w:val="center" w:pos="709"/>
                <w:tab w:val="right" w:pos="8504"/>
              </w:tabs>
              <w:jc w:val="both"/>
              <w:rPr>
                <w:rFonts w:ascii="Century Gothic" w:eastAsia="Calibri" w:hAnsi="Century Gothic" w:cs="Arial"/>
                <w:sz w:val="24"/>
                <w:szCs w:val="24"/>
              </w:rPr>
            </w:pPr>
            <w:r w:rsidRPr="00DF703A">
              <w:rPr>
                <w:rFonts w:ascii="Century Gothic" w:hAnsi="Century Gothic" w:cs="Arial"/>
                <w:b/>
                <w:sz w:val="24"/>
                <w:szCs w:val="24"/>
              </w:rPr>
              <w:t xml:space="preserve">Nombre del documento: </w:t>
            </w:r>
            <w:r w:rsidR="002A4342" w:rsidRPr="00DF703A">
              <w:rPr>
                <w:rFonts w:ascii="Century Gothic" w:hAnsi="Century Gothic" w:cs="Arial"/>
                <w:b/>
                <w:sz w:val="24"/>
                <w:szCs w:val="24"/>
              </w:rPr>
              <w:t>“</w:t>
            </w:r>
            <w:r w:rsidR="00F16CFC" w:rsidRPr="00DF703A">
              <w:rPr>
                <w:rFonts w:ascii="Century Gothic" w:eastAsia="Arial" w:hAnsi="Century Gothic" w:cs="Arial"/>
                <w:sz w:val="24"/>
                <w:szCs w:val="24"/>
              </w:rPr>
              <w:t xml:space="preserve">Lineamientos para la designación e integración de la representación de los Pueblos y Comunidades Originarias y Afromexicanas en el Consejo General y los Consejos Distritales Electorales </w:t>
            </w:r>
            <w:r w:rsidR="00F16CFC" w:rsidRPr="00DF703A">
              <w:rPr>
                <w:rFonts w:ascii="Century Gothic" w:hAnsi="Century Gothic" w:cs="Arial"/>
                <w:sz w:val="24"/>
                <w:szCs w:val="24"/>
                <w:lang w:val="es-ES"/>
              </w:rPr>
              <w:t xml:space="preserve">14, 15, 16, 23, 24, 25, 26, 27 y 28, </w:t>
            </w:r>
            <w:r w:rsidR="00F16CFC" w:rsidRPr="00DF703A">
              <w:rPr>
                <w:rFonts w:ascii="Century Gothic" w:eastAsia="Arial" w:hAnsi="Century Gothic" w:cs="Arial"/>
                <w:sz w:val="24"/>
                <w:szCs w:val="24"/>
              </w:rPr>
              <w:t>del Instituto Electoral y de Participación Ciudadana del Estado de Guerrero”</w:t>
            </w:r>
            <w:r w:rsidR="00350FA4">
              <w:rPr>
                <w:rFonts w:ascii="Century Gothic" w:eastAsia="Arial" w:hAnsi="Century Gothic" w:cs="Arial"/>
                <w:sz w:val="24"/>
                <w:szCs w:val="24"/>
              </w:rPr>
              <w:t>.</w:t>
            </w:r>
          </w:p>
        </w:tc>
      </w:tr>
    </w:tbl>
    <w:p w14:paraId="43ED4977" w14:textId="77777777" w:rsidR="00B75953" w:rsidRPr="00DF703A" w:rsidRDefault="00B75953" w:rsidP="00F15443">
      <w:pPr>
        <w:spacing w:after="0"/>
        <w:jc w:val="both"/>
        <w:rPr>
          <w:rFonts w:ascii="Century Gothic" w:hAnsi="Century Gothic" w:cs="Arial"/>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E05E1B" w:rsidRPr="00DF703A" w14:paraId="6D12BF00" w14:textId="77777777" w:rsidTr="005A73CF">
        <w:tc>
          <w:tcPr>
            <w:tcW w:w="10201" w:type="dxa"/>
            <w:shd w:val="clear" w:color="auto" w:fill="auto"/>
          </w:tcPr>
          <w:p w14:paraId="0128228A" w14:textId="405F1C99" w:rsidR="00B75953" w:rsidRPr="00DF703A" w:rsidRDefault="00B75953" w:rsidP="00F15443">
            <w:pPr>
              <w:spacing w:after="0"/>
              <w:jc w:val="center"/>
              <w:rPr>
                <w:rFonts w:ascii="Century Gothic" w:hAnsi="Century Gothic" w:cs="Arial"/>
                <w:b/>
                <w:sz w:val="24"/>
                <w:szCs w:val="24"/>
              </w:rPr>
            </w:pPr>
            <w:r w:rsidRPr="00DF703A">
              <w:rPr>
                <w:rFonts w:ascii="Century Gothic" w:hAnsi="Century Gothic" w:cs="Arial"/>
                <w:b/>
                <w:sz w:val="24"/>
                <w:szCs w:val="24"/>
              </w:rPr>
              <w:t>ANTECEDENTES</w:t>
            </w:r>
            <w:r w:rsidR="00230AE3" w:rsidRPr="00DF703A">
              <w:rPr>
                <w:rFonts w:ascii="Century Gothic" w:hAnsi="Century Gothic" w:cs="Arial"/>
                <w:b/>
                <w:sz w:val="24"/>
                <w:szCs w:val="24"/>
              </w:rPr>
              <w:t>:</w:t>
            </w:r>
          </w:p>
          <w:p w14:paraId="7BC1C678" w14:textId="5A9A4C8D" w:rsidR="00B75953" w:rsidRPr="00DF703A" w:rsidRDefault="00B75953" w:rsidP="00F15443">
            <w:pPr>
              <w:numPr>
                <w:ilvl w:val="0"/>
                <w:numId w:val="1"/>
              </w:numPr>
              <w:tabs>
                <w:tab w:val="left" w:pos="142"/>
                <w:tab w:val="left" w:pos="284"/>
              </w:tabs>
              <w:autoSpaceDE w:val="0"/>
              <w:autoSpaceDN w:val="0"/>
              <w:adjustRightInd w:val="0"/>
              <w:spacing w:after="0" w:line="276" w:lineRule="auto"/>
              <w:ind w:left="0" w:firstLine="0"/>
              <w:contextualSpacing/>
              <w:jc w:val="both"/>
              <w:rPr>
                <w:rFonts w:ascii="Century Gothic" w:hAnsi="Century Gothic" w:cs="Arial"/>
                <w:sz w:val="24"/>
                <w:szCs w:val="24"/>
              </w:rPr>
            </w:pPr>
            <w:r w:rsidRPr="00DF703A">
              <w:rPr>
                <w:rFonts w:ascii="Century Gothic" w:hAnsi="Century Gothic" w:cs="Arial"/>
                <w:sz w:val="24"/>
                <w:szCs w:val="24"/>
              </w:rPr>
              <w:t xml:space="preserve">El </w:t>
            </w:r>
            <w:r w:rsidR="00F16CFC" w:rsidRPr="00DF703A">
              <w:rPr>
                <w:rFonts w:ascii="Century Gothic" w:hAnsi="Century Gothic" w:cs="Arial"/>
                <w:sz w:val="24"/>
                <w:szCs w:val="24"/>
              </w:rPr>
              <w:t xml:space="preserve">16 </w:t>
            </w:r>
            <w:r w:rsidRPr="00DF703A">
              <w:rPr>
                <w:rFonts w:ascii="Century Gothic" w:hAnsi="Century Gothic" w:cs="Arial"/>
                <w:sz w:val="24"/>
                <w:szCs w:val="24"/>
              </w:rPr>
              <w:t xml:space="preserve">de </w:t>
            </w:r>
            <w:r w:rsidR="00F16CFC" w:rsidRPr="00DF703A">
              <w:rPr>
                <w:rFonts w:ascii="Century Gothic" w:hAnsi="Century Gothic" w:cs="Arial"/>
                <w:sz w:val="24"/>
                <w:szCs w:val="24"/>
              </w:rPr>
              <w:t>marzo</w:t>
            </w:r>
            <w:r w:rsidR="002A4342" w:rsidRPr="00DF703A">
              <w:rPr>
                <w:rFonts w:ascii="Century Gothic" w:hAnsi="Century Gothic" w:cs="Arial"/>
                <w:sz w:val="24"/>
                <w:szCs w:val="24"/>
              </w:rPr>
              <w:t xml:space="preserve"> de 2023</w:t>
            </w:r>
            <w:r w:rsidRPr="00DF703A">
              <w:rPr>
                <w:rFonts w:ascii="Century Gothic" w:hAnsi="Century Gothic" w:cs="Arial"/>
                <w:sz w:val="24"/>
                <w:szCs w:val="24"/>
              </w:rPr>
              <w:t xml:space="preserve">, mediante oficio </w:t>
            </w:r>
            <w:r w:rsidR="002A4342" w:rsidRPr="00DF703A">
              <w:rPr>
                <w:rFonts w:ascii="Century Gothic" w:hAnsi="Century Gothic" w:cs="Arial"/>
                <w:sz w:val="24"/>
                <w:szCs w:val="24"/>
              </w:rPr>
              <w:t>0</w:t>
            </w:r>
            <w:r w:rsidR="00F16CFC" w:rsidRPr="00DF703A">
              <w:rPr>
                <w:rFonts w:ascii="Century Gothic" w:hAnsi="Century Gothic" w:cs="Arial"/>
                <w:sz w:val="24"/>
                <w:szCs w:val="24"/>
              </w:rPr>
              <w:t>57</w:t>
            </w:r>
            <w:r w:rsidR="002A4342" w:rsidRPr="00DF703A">
              <w:rPr>
                <w:rFonts w:ascii="Century Gothic" w:hAnsi="Century Gothic" w:cs="Arial"/>
                <w:sz w:val="24"/>
                <w:szCs w:val="24"/>
              </w:rPr>
              <w:t>/2023</w:t>
            </w:r>
            <w:r w:rsidRPr="00DF703A">
              <w:rPr>
                <w:rFonts w:ascii="Century Gothic" w:hAnsi="Century Gothic" w:cs="Arial"/>
                <w:sz w:val="24"/>
                <w:szCs w:val="24"/>
              </w:rPr>
              <w:t xml:space="preserve">, </w:t>
            </w:r>
            <w:r w:rsidR="00DB321F" w:rsidRPr="00DF703A">
              <w:rPr>
                <w:rFonts w:ascii="Century Gothic" w:hAnsi="Century Gothic" w:cs="Arial"/>
                <w:b/>
                <w:sz w:val="24"/>
                <w:szCs w:val="24"/>
              </w:rPr>
              <w:t xml:space="preserve">el </w:t>
            </w:r>
            <w:r w:rsidR="00A224A3" w:rsidRPr="00DF703A">
              <w:rPr>
                <w:rFonts w:ascii="Century Gothic" w:hAnsi="Century Gothic" w:cs="Arial"/>
                <w:b/>
                <w:sz w:val="24"/>
                <w:szCs w:val="24"/>
              </w:rPr>
              <w:t>encargado de la Coordinación de Sistemas Normativos Pluriculturales</w:t>
            </w:r>
            <w:r w:rsidR="00EC4ED2" w:rsidRPr="00DF703A">
              <w:rPr>
                <w:rFonts w:ascii="Century Gothic" w:hAnsi="Century Gothic" w:cs="Arial"/>
                <w:sz w:val="24"/>
                <w:szCs w:val="24"/>
                <w:shd w:val="clear" w:color="auto" w:fill="FFFFFF"/>
              </w:rPr>
              <w:t>,</w:t>
            </w:r>
            <w:r w:rsidRPr="00DF703A">
              <w:rPr>
                <w:rFonts w:ascii="Century Gothic" w:hAnsi="Century Gothic" w:cs="Arial"/>
                <w:sz w:val="24"/>
                <w:szCs w:val="24"/>
              </w:rPr>
              <w:t xml:space="preserve"> </w:t>
            </w:r>
            <w:r w:rsidR="00EE585A" w:rsidRPr="00DF703A">
              <w:rPr>
                <w:rFonts w:ascii="Century Gothic" w:hAnsi="Century Gothic" w:cs="Arial"/>
                <w:sz w:val="24"/>
                <w:szCs w:val="24"/>
              </w:rPr>
              <w:t xml:space="preserve">por instrucciones de la Presidencia de la Comisión de Sistemas Normativos Internos, </w:t>
            </w:r>
            <w:r w:rsidRPr="00DF703A">
              <w:rPr>
                <w:rFonts w:ascii="Century Gothic" w:hAnsi="Century Gothic" w:cs="Arial"/>
                <w:sz w:val="24"/>
                <w:szCs w:val="24"/>
              </w:rPr>
              <w:t xml:space="preserve">remitió en archivo electrónico el </w:t>
            </w:r>
            <w:r w:rsidR="00EC4ED2" w:rsidRPr="00DF703A">
              <w:rPr>
                <w:rFonts w:ascii="Century Gothic" w:hAnsi="Century Gothic" w:cs="Arial"/>
                <w:bCs/>
                <w:sz w:val="24"/>
                <w:szCs w:val="24"/>
                <w:shd w:val="clear" w:color="auto" w:fill="FFFFFF"/>
                <w:lang w:val="es-ES"/>
              </w:rPr>
              <w:t xml:space="preserve">Anteproyecto </w:t>
            </w:r>
            <w:r w:rsidR="009E3801" w:rsidRPr="00DF703A">
              <w:rPr>
                <w:rFonts w:ascii="Century Gothic" w:hAnsi="Century Gothic" w:cs="Arial"/>
                <w:bCs/>
                <w:sz w:val="24"/>
                <w:szCs w:val="24"/>
                <w:shd w:val="clear" w:color="auto" w:fill="FFFFFF"/>
                <w:lang w:val="es-ES"/>
              </w:rPr>
              <w:t xml:space="preserve">del </w:t>
            </w:r>
            <w:r w:rsidR="002A4342" w:rsidRPr="00DF703A">
              <w:rPr>
                <w:rFonts w:ascii="Century Gothic" w:hAnsi="Century Gothic" w:cs="Arial"/>
                <w:b/>
                <w:sz w:val="24"/>
                <w:szCs w:val="24"/>
              </w:rPr>
              <w:t>“</w:t>
            </w:r>
            <w:r w:rsidR="00F16CFC" w:rsidRPr="00DF703A">
              <w:rPr>
                <w:rFonts w:ascii="Century Gothic" w:eastAsia="Arial" w:hAnsi="Century Gothic" w:cs="Arial"/>
                <w:b/>
                <w:sz w:val="24"/>
                <w:szCs w:val="24"/>
              </w:rPr>
              <w:t xml:space="preserve">Lineamientos para la designación e integración de la representación de los Pueblos y Comunidades Originarias y Afromexicanas en el Consejo General y los Consejos Distritales Electorales </w:t>
            </w:r>
            <w:r w:rsidR="00F16CFC" w:rsidRPr="00DF703A">
              <w:rPr>
                <w:rFonts w:ascii="Century Gothic" w:hAnsi="Century Gothic" w:cs="Arial"/>
                <w:b/>
                <w:sz w:val="24"/>
                <w:szCs w:val="24"/>
                <w:lang w:val="es-ES"/>
              </w:rPr>
              <w:t xml:space="preserve">14, 15, 16, 23, 24, 25, 26, 27 y 28, </w:t>
            </w:r>
            <w:r w:rsidR="00F16CFC" w:rsidRPr="00DF703A">
              <w:rPr>
                <w:rFonts w:ascii="Century Gothic" w:eastAsia="Arial" w:hAnsi="Century Gothic" w:cs="Arial"/>
                <w:b/>
                <w:sz w:val="24"/>
                <w:szCs w:val="24"/>
              </w:rPr>
              <w:t>del Instituto Electoral y de Participación Ciudadana del Estado de Guerrero</w:t>
            </w:r>
            <w:r w:rsidR="002A4342" w:rsidRPr="00DF703A">
              <w:rPr>
                <w:rFonts w:ascii="Century Gothic" w:hAnsi="Century Gothic" w:cs="Arial"/>
                <w:b/>
                <w:iCs/>
                <w:sz w:val="24"/>
                <w:szCs w:val="24"/>
                <w:shd w:val="clear" w:color="auto" w:fill="FFFFFF"/>
              </w:rPr>
              <w:t>”</w:t>
            </w:r>
            <w:r w:rsidRPr="00DF703A">
              <w:rPr>
                <w:rFonts w:ascii="Century Gothic" w:hAnsi="Century Gothic" w:cs="Arial"/>
                <w:b/>
                <w:sz w:val="24"/>
                <w:szCs w:val="24"/>
              </w:rPr>
              <w:t>,</w:t>
            </w:r>
            <w:r w:rsidRPr="00DF703A">
              <w:rPr>
                <w:rFonts w:ascii="Century Gothic" w:hAnsi="Century Gothic" w:cs="Arial"/>
                <w:sz w:val="24"/>
                <w:szCs w:val="24"/>
              </w:rPr>
              <w:t xml:space="preserve"> para su </w:t>
            </w:r>
            <w:r w:rsidR="00EE585A" w:rsidRPr="00DF703A">
              <w:rPr>
                <w:rFonts w:ascii="Century Gothic" w:hAnsi="Century Gothic" w:cs="Arial"/>
                <w:sz w:val="24"/>
                <w:szCs w:val="24"/>
              </w:rPr>
              <w:t>análisis y dictaminación correspondiente por parte de esta Comisión</w:t>
            </w:r>
            <w:r w:rsidRPr="00DF703A">
              <w:rPr>
                <w:rFonts w:ascii="Century Gothic" w:hAnsi="Century Gothic" w:cs="Arial"/>
                <w:sz w:val="24"/>
                <w:szCs w:val="24"/>
              </w:rPr>
              <w:t>, en términos del Protocolo para la atención y emisió</w:t>
            </w:r>
            <w:r w:rsidR="008E4497" w:rsidRPr="00DF703A">
              <w:rPr>
                <w:rFonts w:ascii="Century Gothic" w:hAnsi="Century Gothic" w:cs="Arial"/>
                <w:sz w:val="24"/>
                <w:szCs w:val="24"/>
              </w:rPr>
              <w:t xml:space="preserve">n de normativa interna del IEPC </w:t>
            </w:r>
            <w:r w:rsidRPr="00DF703A">
              <w:rPr>
                <w:rFonts w:ascii="Century Gothic" w:hAnsi="Century Gothic" w:cs="Arial"/>
                <w:sz w:val="24"/>
                <w:szCs w:val="24"/>
              </w:rPr>
              <w:t>G</w:t>
            </w:r>
            <w:r w:rsidR="008E4497" w:rsidRPr="00DF703A">
              <w:rPr>
                <w:rFonts w:ascii="Century Gothic" w:hAnsi="Century Gothic" w:cs="Arial"/>
                <w:sz w:val="24"/>
                <w:szCs w:val="24"/>
              </w:rPr>
              <w:t>uerre</w:t>
            </w:r>
            <w:r w:rsidRPr="00DF703A">
              <w:rPr>
                <w:rFonts w:ascii="Century Gothic" w:hAnsi="Century Gothic" w:cs="Arial"/>
                <w:sz w:val="24"/>
                <w:szCs w:val="24"/>
              </w:rPr>
              <w:t>ro.</w:t>
            </w:r>
          </w:p>
          <w:p w14:paraId="53E7EE97" w14:textId="77777777" w:rsidR="00B75953" w:rsidRPr="00DF703A" w:rsidRDefault="00B75953" w:rsidP="00F15443">
            <w:pPr>
              <w:tabs>
                <w:tab w:val="left" w:pos="142"/>
                <w:tab w:val="left" w:pos="284"/>
              </w:tabs>
              <w:autoSpaceDE w:val="0"/>
              <w:autoSpaceDN w:val="0"/>
              <w:adjustRightInd w:val="0"/>
              <w:spacing w:after="0" w:line="240" w:lineRule="auto"/>
              <w:contextualSpacing/>
              <w:jc w:val="both"/>
              <w:rPr>
                <w:rFonts w:ascii="Century Gothic" w:hAnsi="Century Gothic" w:cs="Arial"/>
                <w:sz w:val="24"/>
                <w:szCs w:val="24"/>
              </w:rPr>
            </w:pPr>
          </w:p>
          <w:p w14:paraId="03B90C1F" w14:textId="1C3FC1F7" w:rsidR="00B75953" w:rsidRPr="00DF703A" w:rsidRDefault="00211A5E" w:rsidP="00211A5E">
            <w:pPr>
              <w:pStyle w:val="Cuadrculamedia1-nfasis21"/>
              <w:numPr>
                <w:ilvl w:val="0"/>
                <w:numId w:val="1"/>
              </w:numPr>
              <w:tabs>
                <w:tab w:val="left" w:pos="142"/>
                <w:tab w:val="left" w:pos="284"/>
              </w:tabs>
              <w:autoSpaceDE w:val="0"/>
              <w:autoSpaceDN w:val="0"/>
              <w:adjustRightInd w:val="0"/>
              <w:spacing w:after="0" w:line="276" w:lineRule="auto"/>
              <w:ind w:left="0" w:firstLine="0"/>
              <w:jc w:val="both"/>
              <w:rPr>
                <w:rFonts w:ascii="Century Gothic" w:hAnsi="Century Gothic" w:cs="Arial"/>
                <w:sz w:val="24"/>
                <w:szCs w:val="24"/>
              </w:rPr>
            </w:pPr>
            <w:r>
              <w:rPr>
                <w:rFonts w:ascii="Century Gothic" w:hAnsi="Century Gothic" w:cs="Arial"/>
                <w:sz w:val="24"/>
                <w:szCs w:val="24"/>
              </w:rPr>
              <w:t>Los</w:t>
            </w:r>
            <w:r w:rsidRPr="00DF703A">
              <w:rPr>
                <w:rFonts w:ascii="Century Gothic" w:hAnsi="Century Gothic" w:cs="Arial"/>
                <w:sz w:val="24"/>
                <w:szCs w:val="24"/>
              </w:rPr>
              <w:t xml:space="preserve"> </w:t>
            </w:r>
            <w:r w:rsidR="00E05E1B" w:rsidRPr="00DF703A">
              <w:rPr>
                <w:rFonts w:ascii="Century Gothic" w:hAnsi="Century Gothic" w:cs="Arial"/>
                <w:sz w:val="24"/>
                <w:szCs w:val="24"/>
              </w:rPr>
              <w:t>día</w:t>
            </w:r>
            <w:r>
              <w:rPr>
                <w:rFonts w:ascii="Century Gothic" w:hAnsi="Century Gothic" w:cs="Arial"/>
                <w:sz w:val="24"/>
                <w:szCs w:val="24"/>
              </w:rPr>
              <w:t>s</w:t>
            </w:r>
            <w:r w:rsidR="00956F77" w:rsidRPr="00DF703A">
              <w:rPr>
                <w:rFonts w:ascii="Century Gothic" w:hAnsi="Century Gothic" w:cs="Arial"/>
                <w:sz w:val="24"/>
                <w:szCs w:val="24"/>
              </w:rPr>
              <w:t xml:space="preserve"> </w:t>
            </w:r>
            <w:r w:rsidR="00FA0808" w:rsidRPr="00211A5E">
              <w:rPr>
                <w:rFonts w:ascii="Century Gothic" w:hAnsi="Century Gothic" w:cs="Arial"/>
                <w:sz w:val="24"/>
                <w:szCs w:val="24"/>
              </w:rPr>
              <w:t>21</w:t>
            </w:r>
            <w:r w:rsidR="00A83C44" w:rsidRPr="00211A5E">
              <w:rPr>
                <w:rFonts w:ascii="Century Gothic" w:hAnsi="Century Gothic" w:cs="Arial"/>
                <w:sz w:val="24"/>
                <w:szCs w:val="24"/>
              </w:rPr>
              <w:t xml:space="preserve"> y 22</w:t>
            </w:r>
            <w:r w:rsidR="00FA0808" w:rsidRPr="00211A5E">
              <w:rPr>
                <w:rFonts w:ascii="Century Gothic" w:hAnsi="Century Gothic" w:cs="Arial"/>
                <w:sz w:val="24"/>
                <w:szCs w:val="24"/>
              </w:rPr>
              <w:t xml:space="preserve"> </w:t>
            </w:r>
            <w:r w:rsidR="00B75953" w:rsidRPr="00211A5E">
              <w:rPr>
                <w:rFonts w:ascii="Century Gothic" w:hAnsi="Century Gothic" w:cs="Arial"/>
                <w:sz w:val="24"/>
                <w:szCs w:val="24"/>
              </w:rPr>
              <w:t xml:space="preserve">de </w:t>
            </w:r>
            <w:r w:rsidR="00F16CFC" w:rsidRPr="00DF703A">
              <w:rPr>
                <w:rFonts w:ascii="Century Gothic" w:hAnsi="Century Gothic" w:cs="Arial"/>
                <w:sz w:val="24"/>
                <w:szCs w:val="24"/>
              </w:rPr>
              <w:t>marzo</w:t>
            </w:r>
            <w:r w:rsidR="002A4342" w:rsidRPr="00DF703A">
              <w:rPr>
                <w:rFonts w:ascii="Century Gothic" w:hAnsi="Century Gothic" w:cs="Arial"/>
                <w:sz w:val="24"/>
                <w:szCs w:val="24"/>
              </w:rPr>
              <w:t xml:space="preserve"> de 2023</w:t>
            </w:r>
            <w:r w:rsidR="00E41E52" w:rsidRPr="00DF703A">
              <w:rPr>
                <w:rFonts w:ascii="Century Gothic" w:hAnsi="Century Gothic" w:cs="Arial"/>
                <w:sz w:val="24"/>
                <w:szCs w:val="24"/>
              </w:rPr>
              <w:t xml:space="preserve">, </w:t>
            </w:r>
            <w:r w:rsidR="005A73CF" w:rsidRPr="00DF703A">
              <w:rPr>
                <w:rFonts w:ascii="Century Gothic" w:hAnsi="Century Gothic" w:cs="Arial"/>
                <w:sz w:val="24"/>
                <w:szCs w:val="24"/>
              </w:rPr>
              <w:t xml:space="preserve">se </w:t>
            </w:r>
            <w:r w:rsidRPr="00DF703A">
              <w:rPr>
                <w:rFonts w:ascii="Century Gothic" w:hAnsi="Century Gothic" w:cs="Arial"/>
                <w:sz w:val="24"/>
                <w:szCs w:val="24"/>
              </w:rPr>
              <w:t>llev</w:t>
            </w:r>
            <w:r>
              <w:rPr>
                <w:rFonts w:ascii="Century Gothic" w:hAnsi="Century Gothic" w:cs="Arial"/>
                <w:sz w:val="24"/>
                <w:szCs w:val="24"/>
              </w:rPr>
              <w:t xml:space="preserve">aron </w:t>
            </w:r>
            <w:r w:rsidR="00B947C3" w:rsidRPr="00DF703A">
              <w:rPr>
                <w:rFonts w:ascii="Century Gothic" w:hAnsi="Century Gothic" w:cs="Arial"/>
                <w:sz w:val="24"/>
                <w:szCs w:val="24"/>
              </w:rPr>
              <w:t xml:space="preserve">a cabo </w:t>
            </w:r>
            <w:r>
              <w:rPr>
                <w:rFonts w:ascii="Century Gothic" w:hAnsi="Century Gothic" w:cs="Arial"/>
                <w:sz w:val="24"/>
                <w:szCs w:val="24"/>
              </w:rPr>
              <w:t xml:space="preserve">sendas </w:t>
            </w:r>
            <w:r w:rsidRPr="00DF703A">
              <w:rPr>
                <w:rFonts w:ascii="Century Gothic" w:hAnsi="Century Gothic" w:cs="Arial"/>
                <w:sz w:val="24"/>
                <w:szCs w:val="24"/>
              </w:rPr>
              <w:t>reunion</w:t>
            </w:r>
            <w:r>
              <w:rPr>
                <w:rFonts w:ascii="Century Gothic" w:hAnsi="Century Gothic" w:cs="Arial"/>
                <w:sz w:val="24"/>
                <w:szCs w:val="24"/>
              </w:rPr>
              <w:t>es</w:t>
            </w:r>
            <w:r w:rsidR="002A4342" w:rsidRPr="00DF703A">
              <w:rPr>
                <w:rFonts w:ascii="Century Gothic" w:hAnsi="Century Gothic" w:cs="Arial"/>
                <w:sz w:val="24"/>
                <w:szCs w:val="24"/>
              </w:rPr>
              <w:t xml:space="preserve"> </w:t>
            </w:r>
            <w:r w:rsidR="005A73CF" w:rsidRPr="00DF703A">
              <w:rPr>
                <w:rFonts w:ascii="Century Gothic" w:hAnsi="Century Gothic" w:cs="Arial"/>
                <w:sz w:val="24"/>
                <w:szCs w:val="24"/>
              </w:rPr>
              <w:t>de trab</w:t>
            </w:r>
            <w:r w:rsidR="00252055" w:rsidRPr="00DF703A">
              <w:rPr>
                <w:rFonts w:ascii="Century Gothic" w:hAnsi="Century Gothic" w:cs="Arial"/>
                <w:sz w:val="24"/>
                <w:szCs w:val="24"/>
              </w:rPr>
              <w:t xml:space="preserve">ajo con el Consejero Presidente, la </w:t>
            </w:r>
            <w:r w:rsidR="005A73CF" w:rsidRPr="00DF703A">
              <w:rPr>
                <w:rFonts w:ascii="Century Gothic" w:hAnsi="Century Gothic" w:cs="Arial"/>
                <w:sz w:val="24"/>
                <w:szCs w:val="24"/>
              </w:rPr>
              <w:t xml:space="preserve">Consejera y </w:t>
            </w:r>
            <w:r w:rsidR="00252055" w:rsidRPr="00DF703A">
              <w:rPr>
                <w:rFonts w:ascii="Century Gothic" w:hAnsi="Century Gothic" w:cs="Arial"/>
                <w:sz w:val="24"/>
                <w:szCs w:val="24"/>
              </w:rPr>
              <w:t xml:space="preserve">el </w:t>
            </w:r>
            <w:r w:rsidR="005A73CF" w:rsidRPr="00DF703A">
              <w:rPr>
                <w:rFonts w:ascii="Century Gothic" w:hAnsi="Century Gothic" w:cs="Arial"/>
                <w:sz w:val="24"/>
                <w:szCs w:val="24"/>
              </w:rPr>
              <w:t xml:space="preserve">Consejero integrantes de la Comisión Especial de Normativa Interna, en la que </w:t>
            </w:r>
            <w:r w:rsidR="00252055" w:rsidRPr="00DF703A">
              <w:rPr>
                <w:rFonts w:ascii="Century Gothic" w:hAnsi="Century Gothic" w:cs="Arial"/>
                <w:sz w:val="24"/>
                <w:szCs w:val="24"/>
              </w:rPr>
              <w:t xml:space="preserve">además </w:t>
            </w:r>
            <w:r w:rsidR="005A73CF" w:rsidRPr="00DF703A">
              <w:rPr>
                <w:rFonts w:ascii="Century Gothic" w:hAnsi="Century Gothic" w:cs="Arial"/>
                <w:sz w:val="24"/>
                <w:szCs w:val="24"/>
              </w:rPr>
              <w:t xml:space="preserve">participaron el Secretario Ejecutivo, </w:t>
            </w:r>
            <w:r w:rsidR="00252055" w:rsidRPr="00DF703A">
              <w:rPr>
                <w:rFonts w:ascii="Century Gothic" w:hAnsi="Century Gothic" w:cs="Arial"/>
                <w:sz w:val="24"/>
                <w:szCs w:val="24"/>
              </w:rPr>
              <w:t xml:space="preserve">Asesoras y </w:t>
            </w:r>
            <w:r w:rsidR="005A73CF" w:rsidRPr="00DF703A">
              <w:rPr>
                <w:rFonts w:ascii="Century Gothic" w:hAnsi="Century Gothic" w:cs="Arial"/>
                <w:sz w:val="24"/>
                <w:szCs w:val="24"/>
              </w:rPr>
              <w:t>Asesores Especializados adscritos a las Consejerías integrantes de la misma</w:t>
            </w:r>
            <w:r w:rsidR="002E12DC" w:rsidRPr="00DF703A">
              <w:rPr>
                <w:rFonts w:ascii="Century Gothic" w:hAnsi="Century Gothic" w:cs="Arial"/>
                <w:sz w:val="24"/>
                <w:szCs w:val="24"/>
              </w:rPr>
              <w:t xml:space="preserve">, </w:t>
            </w:r>
            <w:r w:rsidR="00E8504D">
              <w:rPr>
                <w:rFonts w:ascii="Century Gothic" w:hAnsi="Century Gothic" w:cs="Arial"/>
                <w:sz w:val="24"/>
                <w:szCs w:val="24"/>
              </w:rPr>
              <w:t xml:space="preserve">así </w:t>
            </w:r>
            <w:r w:rsidR="002E12DC" w:rsidRPr="00DF703A">
              <w:rPr>
                <w:rFonts w:ascii="Century Gothic" w:hAnsi="Century Gothic" w:cs="Arial"/>
                <w:sz w:val="24"/>
                <w:szCs w:val="24"/>
              </w:rPr>
              <w:t xml:space="preserve">como a </w:t>
            </w:r>
            <w:r w:rsidR="00252055" w:rsidRPr="00DF703A">
              <w:rPr>
                <w:rFonts w:ascii="Century Gothic" w:hAnsi="Century Gothic" w:cs="Arial"/>
                <w:sz w:val="24"/>
                <w:szCs w:val="24"/>
              </w:rPr>
              <w:t xml:space="preserve">la </w:t>
            </w:r>
            <w:r w:rsidR="002E12DC" w:rsidRPr="00DF703A">
              <w:rPr>
                <w:rFonts w:ascii="Century Gothic" w:hAnsi="Century Gothic" w:cs="Arial"/>
                <w:sz w:val="24"/>
                <w:szCs w:val="24"/>
              </w:rPr>
              <w:t xml:space="preserve">Presidencia </w:t>
            </w:r>
            <w:r w:rsidR="00252055" w:rsidRPr="00DF703A">
              <w:rPr>
                <w:rFonts w:ascii="Century Gothic" w:hAnsi="Century Gothic" w:cs="Arial"/>
                <w:sz w:val="24"/>
                <w:szCs w:val="24"/>
              </w:rPr>
              <w:t>de este Instituto</w:t>
            </w:r>
            <w:r w:rsidR="002E12DC" w:rsidRPr="00DF703A">
              <w:rPr>
                <w:rFonts w:ascii="Century Gothic" w:hAnsi="Century Gothic" w:cs="Arial"/>
                <w:sz w:val="24"/>
                <w:szCs w:val="24"/>
              </w:rPr>
              <w:t>;</w:t>
            </w:r>
            <w:r w:rsidR="00B654D8" w:rsidRPr="00DF703A">
              <w:rPr>
                <w:rFonts w:ascii="Century Gothic" w:hAnsi="Century Gothic" w:cs="Arial"/>
                <w:sz w:val="24"/>
                <w:szCs w:val="24"/>
              </w:rPr>
              <w:t xml:space="preserve"> </w:t>
            </w:r>
            <w:r w:rsidR="00A83C44" w:rsidRPr="00DF703A">
              <w:rPr>
                <w:rFonts w:ascii="Century Gothic" w:hAnsi="Century Gothic" w:cs="Arial"/>
                <w:sz w:val="24"/>
                <w:szCs w:val="24"/>
              </w:rPr>
              <w:t>la persona titular de la Dirección Ejecutiva de Educación Cívica y Participación Ciudadana</w:t>
            </w:r>
            <w:r w:rsidR="00A83C44">
              <w:rPr>
                <w:rFonts w:ascii="Century Gothic" w:hAnsi="Century Gothic" w:cs="Arial"/>
                <w:sz w:val="24"/>
                <w:szCs w:val="24"/>
              </w:rPr>
              <w:t>;</w:t>
            </w:r>
            <w:r w:rsidR="00A83C44" w:rsidRPr="00DF703A">
              <w:rPr>
                <w:rFonts w:ascii="Century Gothic" w:hAnsi="Century Gothic" w:cs="Arial"/>
                <w:sz w:val="24"/>
                <w:szCs w:val="24"/>
              </w:rPr>
              <w:t xml:space="preserve"> el encargado de la Coordinación de Sistemas Normativos Pluriculturales; </w:t>
            </w:r>
            <w:r w:rsidR="005A73CF" w:rsidRPr="00DF703A">
              <w:rPr>
                <w:rFonts w:ascii="Century Gothic" w:hAnsi="Century Gothic" w:cs="Arial"/>
                <w:sz w:val="24"/>
                <w:szCs w:val="24"/>
              </w:rPr>
              <w:t>el Secretario Técnico de la Comisión Especial de Normativa Interna</w:t>
            </w:r>
            <w:r w:rsidR="00B654D8" w:rsidRPr="00DF703A">
              <w:rPr>
                <w:rFonts w:ascii="Century Gothic" w:hAnsi="Century Gothic" w:cs="Arial"/>
                <w:sz w:val="24"/>
                <w:szCs w:val="24"/>
              </w:rPr>
              <w:t xml:space="preserve"> </w:t>
            </w:r>
            <w:r w:rsidR="005A73CF" w:rsidRPr="00DF703A">
              <w:rPr>
                <w:rFonts w:ascii="Century Gothic" w:hAnsi="Century Gothic" w:cs="Arial"/>
                <w:sz w:val="24"/>
                <w:szCs w:val="24"/>
              </w:rPr>
              <w:t xml:space="preserve">y </w:t>
            </w:r>
            <w:r w:rsidR="001C4A0E" w:rsidRPr="00DF703A">
              <w:rPr>
                <w:rFonts w:ascii="Century Gothic" w:hAnsi="Century Gothic" w:cs="Arial"/>
                <w:sz w:val="24"/>
                <w:szCs w:val="24"/>
              </w:rPr>
              <w:t>la</w:t>
            </w:r>
            <w:r w:rsidR="005A73CF" w:rsidRPr="00DF703A">
              <w:rPr>
                <w:rFonts w:ascii="Century Gothic" w:hAnsi="Century Gothic" w:cs="Arial"/>
                <w:sz w:val="24"/>
                <w:szCs w:val="24"/>
              </w:rPr>
              <w:t xml:space="preserve"> Jef</w:t>
            </w:r>
            <w:r w:rsidR="001C4A0E" w:rsidRPr="00DF703A">
              <w:rPr>
                <w:rFonts w:ascii="Century Gothic" w:hAnsi="Century Gothic" w:cs="Arial"/>
                <w:sz w:val="24"/>
                <w:szCs w:val="24"/>
              </w:rPr>
              <w:t>a</w:t>
            </w:r>
            <w:r w:rsidR="005A73CF" w:rsidRPr="00DF703A">
              <w:rPr>
                <w:rFonts w:ascii="Century Gothic" w:hAnsi="Century Gothic" w:cs="Arial"/>
                <w:sz w:val="24"/>
                <w:szCs w:val="24"/>
              </w:rPr>
              <w:t xml:space="preserve"> del Área Legislativa y </w:t>
            </w:r>
            <w:r w:rsidR="00016486" w:rsidRPr="00DF703A">
              <w:rPr>
                <w:rFonts w:ascii="Century Gothic" w:hAnsi="Century Gothic" w:cs="Arial"/>
                <w:sz w:val="24"/>
                <w:szCs w:val="24"/>
              </w:rPr>
              <w:t>C</w:t>
            </w:r>
            <w:r w:rsidR="005A73CF" w:rsidRPr="00DF703A">
              <w:rPr>
                <w:rFonts w:ascii="Century Gothic" w:hAnsi="Century Gothic" w:cs="Arial"/>
                <w:sz w:val="24"/>
                <w:szCs w:val="24"/>
              </w:rPr>
              <w:t>onsultoría</w:t>
            </w:r>
            <w:r w:rsidR="003A48F9" w:rsidRPr="00DF703A">
              <w:rPr>
                <w:rFonts w:ascii="Century Gothic" w:hAnsi="Century Gothic" w:cs="Arial"/>
                <w:sz w:val="24"/>
                <w:szCs w:val="24"/>
              </w:rPr>
              <w:t xml:space="preserve"> de la </w:t>
            </w:r>
            <w:r w:rsidR="00EE585A" w:rsidRPr="00DF703A">
              <w:rPr>
                <w:rFonts w:ascii="Century Gothic" w:hAnsi="Century Gothic" w:cs="Arial"/>
                <w:sz w:val="24"/>
                <w:szCs w:val="24"/>
              </w:rPr>
              <w:t>Dirección General Jurídica y de Consultoría</w:t>
            </w:r>
            <w:r w:rsidR="005A73CF" w:rsidRPr="00DF703A">
              <w:rPr>
                <w:rFonts w:ascii="Century Gothic" w:hAnsi="Century Gothic" w:cs="Arial"/>
                <w:sz w:val="24"/>
                <w:szCs w:val="24"/>
              </w:rPr>
              <w:t>, a efecto de analizar en conjunto el documento que fue sometido a la consideración de esta Comisión.</w:t>
            </w:r>
          </w:p>
        </w:tc>
      </w:tr>
    </w:tbl>
    <w:p w14:paraId="5CFC7129" w14:textId="77777777" w:rsidR="00DE6721" w:rsidRPr="00DF703A" w:rsidRDefault="00DE6721" w:rsidP="00F15443">
      <w:pPr>
        <w:spacing w:after="0"/>
        <w:rPr>
          <w:rFonts w:ascii="Century Gothic" w:hAnsi="Century Gothic"/>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7"/>
        <w:gridCol w:w="5279"/>
      </w:tblGrid>
      <w:tr w:rsidR="001747F4" w:rsidRPr="00DF703A" w14:paraId="25DC5B3A" w14:textId="77777777" w:rsidTr="00350FA4">
        <w:tc>
          <w:tcPr>
            <w:tcW w:w="10206" w:type="dxa"/>
            <w:gridSpan w:val="2"/>
            <w:shd w:val="clear" w:color="auto" w:fill="auto"/>
          </w:tcPr>
          <w:p w14:paraId="56A5A95D" w14:textId="3AACE777" w:rsidR="00B75953" w:rsidRPr="00DF703A" w:rsidRDefault="00B75953" w:rsidP="00F15443">
            <w:pPr>
              <w:spacing w:after="0"/>
              <w:jc w:val="center"/>
              <w:rPr>
                <w:rFonts w:ascii="Century Gothic" w:hAnsi="Century Gothic" w:cs="Arial"/>
                <w:b/>
                <w:sz w:val="24"/>
                <w:szCs w:val="24"/>
              </w:rPr>
            </w:pPr>
            <w:r w:rsidRPr="00DF703A">
              <w:rPr>
                <w:rFonts w:ascii="Century Gothic" w:hAnsi="Century Gothic" w:cs="Arial"/>
                <w:b/>
                <w:sz w:val="24"/>
                <w:szCs w:val="24"/>
              </w:rPr>
              <w:t>CONSIDERACIONES:</w:t>
            </w:r>
          </w:p>
          <w:p w14:paraId="1BD8DD9F" w14:textId="77777777" w:rsidR="00230AE3" w:rsidRPr="00DF703A" w:rsidRDefault="00252055" w:rsidP="00F15443">
            <w:pPr>
              <w:pStyle w:val="Cuadrculamedia1-nfasis21"/>
              <w:tabs>
                <w:tab w:val="left" w:pos="426"/>
              </w:tabs>
              <w:autoSpaceDE w:val="0"/>
              <w:autoSpaceDN w:val="0"/>
              <w:adjustRightInd w:val="0"/>
              <w:spacing w:after="0" w:line="276" w:lineRule="auto"/>
              <w:ind w:left="0" w:right="51"/>
              <w:jc w:val="both"/>
              <w:rPr>
                <w:rFonts w:ascii="Century Gothic" w:hAnsi="Century Gothic" w:cs="Arial"/>
                <w:b/>
                <w:sz w:val="24"/>
                <w:szCs w:val="24"/>
              </w:rPr>
            </w:pPr>
            <w:r w:rsidRPr="00DF703A">
              <w:rPr>
                <w:rFonts w:ascii="Century Gothic" w:hAnsi="Century Gothic" w:cs="Arial"/>
                <w:b/>
                <w:sz w:val="24"/>
                <w:szCs w:val="24"/>
              </w:rPr>
              <w:t xml:space="preserve">I. </w:t>
            </w:r>
            <w:r w:rsidR="009B620A" w:rsidRPr="00DF703A">
              <w:rPr>
                <w:rFonts w:ascii="Century Gothic" w:hAnsi="Century Gothic" w:cs="Arial"/>
                <w:b/>
                <w:sz w:val="24"/>
                <w:szCs w:val="24"/>
              </w:rPr>
              <w:t xml:space="preserve">Competencia de la </w:t>
            </w:r>
            <w:r w:rsidRPr="00DF703A">
              <w:rPr>
                <w:rFonts w:ascii="Century Gothic" w:hAnsi="Century Gothic" w:cs="Arial"/>
                <w:b/>
                <w:sz w:val="24"/>
                <w:szCs w:val="24"/>
              </w:rPr>
              <w:t>CENI</w:t>
            </w:r>
            <w:r w:rsidR="009B620A" w:rsidRPr="00DF703A">
              <w:rPr>
                <w:rFonts w:ascii="Century Gothic" w:hAnsi="Century Gothic" w:cs="Arial"/>
                <w:b/>
                <w:sz w:val="24"/>
                <w:szCs w:val="24"/>
              </w:rPr>
              <w:t xml:space="preserve">. </w:t>
            </w:r>
          </w:p>
          <w:p w14:paraId="22E730EE" w14:textId="4D4918C1" w:rsidR="00F16CFC" w:rsidRPr="00DF703A" w:rsidRDefault="00252055" w:rsidP="00F15443">
            <w:pPr>
              <w:pStyle w:val="Cuadrculamedia1-nfasis21"/>
              <w:tabs>
                <w:tab w:val="left" w:pos="426"/>
              </w:tabs>
              <w:autoSpaceDE w:val="0"/>
              <w:autoSpaceDN w:val="0"/>
              <w:adjustRightInd w:val="0"/>
              <w:spacing w:after="0" w:line="276" w:lineRule="auto"/>
              <w:ind w:left="0" w:right="51"/>
              <w:jc w:val="both"/>
              <w:rPr>
                <w:rFonts w:ascii="Century Gothic" w:hAnsi="Century Gothic" w:cs="Arial"/>
                <w:sz w:val="24"/>
                <w:szCs w:val="24"/>
                <w:lang w:eastAsia="es-MX"/>
              </w:rPr>
            </w:pPr>
            <w:r w:rsidRPr="00DF703A">
              <w:rPr>
                <w:rFonts w:ascii="Century Gothic" w:hAnsi="Century Gothic" w:cs="Arial"/>
                <w:sz w:val="24"/>
                <w:szCs w:val="24"/>
              </w:rPr>
              <w:t xml:space="preserve">En términos de </w:t>
            </w:r>
            <w:r w:rsidR="00B654D8" w:rsidRPr="00DF703A">
              <w:rPr>
                <w:rFonts w:ascii="Century Gothic" w:hAnsi="Century Gothic" w:cs="Arial"/>
                <w:sz w:val="24"/>
                <w:szCs w:val="24"/>
              </w:rPr>
              <w:t>los artículos 192, 193 y</w:t>
            </w:r>
            <w:r w:rsidR="00B75953" w:rsidRPr="00DF703A">
              <w:rPr>
                <w:rFonts w:ascii="Century Gothic" w:hAnsi="Century Gothic" w:cs="Arial"/>
                <w:sz w:val="24"/>
                <w:szCs w:val="24"/>
              </w:rPr>
              <w:t xml:space="preserve"> 196 de la Ley </w:t>
            </w:r>
            <w:r w:rsidR="00CE0871" w:rsidRPr="00DF703A">
              <w:rPr>
                <w:rFonts w:ascii="Century Gothic" w:hAnsi="Century Gothic" w:cs="Arial"/>
                <w:sz w:val="24"/>
                <w:szCs w:val="24"/>
              </w:rPr>
              <w:t xml:space="preserve">número 483 </w:t>
            </w:r>
            <w:r w:rsidR="00B75953" w:rsidRPr="00DF703A">
              <w:rPr>
                <w:rFonts w:ascii="Century Gothic" w:hAnsi="Century Gothic" w:cs="Arial"/>
                <w:sz w:val="24"/>
                <w:szCs w:val="24"/>
              </w:rPr>
              <w:t>de Instituciones y Procedimientos Electorales del Estado de Guerrero (</w:t>
            </w:r>
            <w:r w:rsidR="00230AE3" w:rsidRPr="00DF703A">
              <w:rPr>
                <w:rFonts w:ascii="Century Gothic" w:hAnsi="Century Gothic" w:cs="Arial"/>
                <w:sz w:val="24"/>
                <w:szCs w:val="24"/>
              </w:rPr>
              <w:t xml:space="preserve">en adelante </w:t>
            </w:r>
            <w:r w:rsidR="00B75953" w:rsidRPr="00DF703A">
              <w:rPr>
                <w:rFonts w:ascii="Century Gothic" w:hAnsi="Century Gothic" w:cs="Arial"/>
                <w:sz w:val="24"/>
                <w:szCs w:val="24"/>
              </w:rPr>
              <w:t xml:space="preserve">LIPEEG); 15 y 17 del Reglamento Interior </w:t>
            </w:r>
            <w:r w:rsidR="00B75953" w:rsidRPr="00DF703A">
              <w:rPr>
                <w:rFonts w:ascii="Century Gothic" w:hAnsi="Century Gothic" w:cs="Arial"/>
                <w:sz w:val="24"/>
                <w:szCs w:val="24"/>
                <w:lang w:val="es-ES_tradnl"/>
              </w:rPr>
              <w:t xml:space="preserve">del Instituto Electoral y de Participación Ciudadana del Estado de Guerrero; 12 y 15 del Reglamento de Comisiones del Instituto Electoral y de Participación Ciudadana del Estado de Guerrero; así como </w:t>
            </w:r>
            <w:r w:rsidR="00CE0871" w:rsidRPr="00DF703A">
              <w:rPr>
                <w:rFonts w:ascii="Century Gothic" w:hAnsi="Century Gothic" w:cs="Arial"/>
                <w:sz w:val="24"/>
                <w:szCs w:val="24"/>
                <w:lang w:val="es-ES_tradnl"/>
              </w:rPr>
              <w:t>d</w:t>
            </w:r>
            <w:r w:rsidR="00B75953" w:rsidRPr="00DF703A">
              <w:rPr>
                <w:rFonts w:ascii="Century Gothic" w:hAnsi="Century Gothic" w:cs="Arial"/>
                <w:sz w:val="24"/>
                <w:szCs w:val="24"/>
                <w:lang w:val="es-ES_tradnl"/>
              </w:rPr>
              <w:t xml:space="preserve">el </w:t>
            </w:r>
            <w:r w:rsidR="00B75953" w:rsidRPr="00DF703A">
              <w:rPr>
                <w:rFonts w:ascii="Century Gothic" w:hAnsi="Century Gothic" w:cs="Arial"/>
                <w:sz w:val="24"/>
                <w:szCs w:val="24"/>
              </w:rPr>
              <w:t>Acuerdo 024/SO/25-</w:t>
            </w:r>
            <w:r w:rsidR="00B75953" w:rsidRPr="00DF703A">
              <w:rPr>
                <w:rFonts w:ascii="Century Gothic" w:hAnsi="Century Gothic" w:cs="Arial"/>
                <w:sz w:val="24"/>
                <w:szCs w:val="24"/>
              </w:rPr>
              <w:lastRenderedPageBreak/>
              <w:t xml:space="preserve">04-2019, por el que se modifica </w:t>
            </w:r>
            <w:r w:rsidR="00B75953" w:rsidRPr="00DF703A">
              <w:rPr>
                <w:rFonts w:ascii="Century Gothic" w:hAnsi="Century Gothic" w:cs="Arial"/>
                <w:sz w:val="24"/>
                <w:szCs w:val="24"/>
                <w:lang w:val="es-ES"/>
              </w:rPr>
              <w:t xml:space="preserve">el diverso </w:t>
            </w:r>
            <w:r w:rsidR="00B75953" w:rsidRPr="00DF703A">
              <w:rPr>
                <w:rFonts w:ascii="Century Gothic" w:hAnsi="Century Gothic" w:cs="Arial"/>
                <w:sz w:val="24"/>
                <w:szCs w:val="24"/>
                <w:lang w:val="es-ES_tradnl"/>
              </w:rPr>
              <w:t>049/SO/17-07-2017 en lo relacionado al objeto y atribuciones</w:t>
            </w:r>
            <w:r w:rsidR="00B75953" w:rsidRPr="00DF703A">
              <w:rPr>
                <w:rFonts w:ascii="Century Gothic" w:hAnsi="Century Gothic" w:cs="Arial"/>
                <w:sz w:val="24"/>
                <w:szCs w:val="24"/>
                <w:lang w:val="es-ES"/>
              </w:rPr>
              <w:t xml:space="preserve"> de la Comisión Especial de Normativa Interna, del Consejo General </w:t>
            </w:r>
            <w:r w:rsidR="00B75953" w:rsidRPr="00DF703A">
              <w:rPr>
                <w:rFonts w:ascii="Century Gothic" w:hAnsi="Century Gothic" w:cs="Arial"/>
                <w:sz w:val="24"/>
                <w:szCs w:val="24"/>
              </w:rPr>
              <w:t xml:space="preserve">del Instituto Electoral y de Participación Ciudadana del Estado de Guerrero; en el Protocolo para la atención y emisión de Normativa Interna </w:t>
            </w:r>
            <w:r w:rsidR="00B75953" w:rsidRPr="00DF703A">
              <w:rPr>
                <w:rFonts w:ascii="Century Gothic" w:hAnsi="Century Gothic" w:cs="Arial"/>
                <w:sz w:val="24"/>
                <w:szCs w:val="24"/>
                <w:lang w:val="es-ES_tradnl"/>
              </w:rPr>
              <w:t xml:space="preserve">del Instituto Electoral y de Participación Ciudadana del Estado de Guerrero y en el </w:t>
            </w:r>
            <w:r w:rsidR="00B75953" w:rsidRPr="00DF703A">
              <w:rPr>
                <w:rFonts w:ascii="Century Gothic" w:hAnsi="Century Gothic" w:cs="Arial"/>
                <w:sz w:val="24"/>
                <w:szCs w:val="24"/>
              </w:rPr>
              <w:t xml:space="preserve">Manual para la elaboración de la </w:t>
            </w:r>
            <w:r w:rsidR="00230AE3" w:rsidRPr="00DF703A">
              <w:rPr>
                <w:rFonts w:ascii="Century Gothic" w:hAnsi="Century Gothic" w:cs="Arial"/>
                <w:sz w:val="24"/>
                <w:szCs w:val="24"/>
              </w:rPr>
              <w:t>Normativa Interna del IEPC-Guerrero,</w:t>
            </w:r>
            <w:r w:rsidR="00B75953" w:rsidRPr="00DF703A">
              <w:rPr>
                <w:rFonts w:ascii="Century Gothic" w:hAnsi="Century Gothic" w:cs="Arial"/>
                <w:sz w:val="24"/>
                <w:szCs w:val="24"/>
              </w:rPr>
              <w:t xml:space="preserve"> esta Comisión Especial de Normativa Interna tiene atribuciones para </w:t>
            </w:r>
            <w:r w:rsidR="00B75953" w:rsidRPr="00DF703A">
              <w:rPr>
                <w:rFonts w:ascii="Century Gothic" w:hAnsi="Century Gothic" w:cs="Arial"/>
                <w:sz w:val="24"/>
                <w:szCs w:val="24"/>
                <w:lang w:eastAsia="es-MX"/>
              </w:rPr>
              <w:t xml:space="preserve">revisar con el área técnico-especializada las propuestas de iniciativa, reforma, adiciones y derogaciones a la normatividad interna de este Instituto </w:t>
            </w:r>
            <w:r w:rsidR="00230AE3" w:rsidRPr="00DF703A">
              <w:rPr>
                <w:rFonts w:ascii="Century Gothic" w:hAnsi="Century Gothic" w:cs="Arial"/>
                <w:sz w:val="24"/>
                <w:szCs w:val="24"/>
                <w:lang w:eastAsia="es-MX"/>
              </w:rPr>
              <w:t xml:space="preserve">Electoral </w:t>
            </w:r>
            <w:r w:rsidR="00B75953" w:rsidRPr="00DF703A">
              <w:rPr>
                <w:rFonts w:ascii="Century Gothic" w:hAnsi="Century Gothic" w:cs="Arial"/>
                <w:sz w:val="24"/>
                <w:szCs w:val="24"/>
                <w:lang w:eastAsia="es-MX"/>
              </w:rPr>
              <w:t xml:space="preserve">y emitir el dictamen con las </w:t>
            </w:r>
            <w:r w:rsidR="00230AE3" w:rsidRPr="00DF703A">
              <w:rPr>
                <w:rFonts w:ascii="Century Gothic" w:hAnsi="Century Gothic" w:cs="Arial"/>
                <w:sz w:val="24"/>
                <w:szCs w:val="24"/>
                <w:lang w:eastAsia="es-MX"/>
              </w:rPr>
              <w:t xml:space="preserve">sugerencias </w:t>
            </w:r>
            <w:r w:rsidRPr="00DF703A">
              <w:rPr>
                <w:rFonts w:ascii="Century Gothic" w:hAnsi="Century Gothic" w:cs="Arial"/>
                <w:sz w:val="24"/>
                <w:szCs w:val="24"/>
                <w:lang w:eastAsia="es-MX"/>
              </w:rPr>
              <w:t>que en su caso, se realicen a los</w:t>
            </w:r>
            <w:r w:rsidR="00B75953" w:rsidRPr="00DF703A">
              <w:rPr>
                <w:rFonts w:ascii="Century Gothic" w:hAnsi="Century Gothic" w:cs="Arial"/>
                <w:sz w:val="24"/>
                <w:szCs w:val="24"/>
                <w:lang w:eastAsia="es-MX"/>
              </w:rPr>
              <w:t xml:space="preserve"> </w:t>
            </w:r>
            <w:r w:rsidR="00F16CFC" w:rsidRPr="00DF703A">
              <w:rPr>
                <w:rFonts w:ascii="Century Gothic" w:hAnsi="Century Gothic" w:cs="Arial"/>
                <w:b/>
                <w:sz w:val="24"/>
                <w:szCs w:val="24"/>
              </w:rPr>
              <w:t>“</w:t>
            </w:r>
            <w:r w:rsidR="00F16CFC" w:rsidRPr="00DF703A">
              <w:rPr>
                <w:rFonts w:ascii="Century Gothic" w:eastAsia="Arial" w:hAnsi="Century Gothic" w:cs="Arial"/>
                <w:b/>
                <w:sz w:val="24"/>
                <w:szCs w:val="24"/>
              </w:rPr>
              <w:t xml:space="preserve">Lineamientos para la designación e integración de la representación de los Pueblos y Comunidades Originarias y Afromexicanas en el Consejo General y los Consejos Distritales Electorales </w:t>
            </w:r>
            <w:r w:rsidR="00F16CFC" w:rsidRPr="00DF703A">
              <w:rPr>
                <w:rFonts w:ascii="Century Gothic" w:hAnsi="Century Gothic" w:cs="Arial"/>
                <w:b/>
                <w:sz w:val="24"/>
                <w:szCs w:val="24"/>
                <w:lang w:val="es-ES"/>
              </w:rPr>
              <w:t xml:space="preserve">14, 15, 16, 23, 24, 25, 26, 27 y 28, </w:t>
            </w:r>
            <w:r w:rsidR="00F16CFC" w:rsidRPr="00DF703A">
              <w:rPr>
                <w:rFonts w:ascii="Century Gothic" w:eastAsia="Arial" w:hAnsi="Century Gothic" w:cs="Arial"/>
                <w:b/>
                <w:sz w:val="24"/>
                <w:szCs w:val="24"/>
              </w:rPr>
              <w:t>del Instituto Electoral y de Participación Ciudadana del Estado de Guerrero</w:t>
            </w:r>
            <w:r w:rsidR="00F16CFC" w:rsidRPr="00DF703A">
              <w:rPr>
                <w:rFonts w:ascii="Century Gothic" w:hAnsi="Century Gothic" w:cs="Arial"/>
                <w:b/>
                <w:iCs/>
                <w:sz w:val="24"/>
                <w:szCs w:val="24"/>
                <w:shd w:val="clear" w:color="auto" w:fill="FFFFFF"/>
              </w:rPr>
              <w:t>”</w:t>
            </w:r>
            <w:r w:rsidR="00C14656">
              <w:rPr>
                <w:rFonts w:ascii="Century Gothic" w:hAnsi="Century Gothic" w:cs="Arial"/>
                <w:b/>
                <w:iCs/>
                <w:sz w:val="24"/>
                <w:szCs w:val="24"/>
                <w:shd w:val="clear" w:color="auto" w:fill="FFFFFF"/>
              </w:rPr>
              <w:t>.</w:t>
            </w:r>
          </w:p>
          <w:p w14:paraId="1068366D" w14:textId="77777777" w:rsidR="00FC785F" w:rsidRPr="00DF703A" w:rsidRDefault="00FC785F" w:rsidP="00F15443">
            <w:pPr>
              <w:pStyle w:val="Cuadrculamedia1-nfasis21"/>
              <w:tabs>
                <w:tab w:val="left" w:pos="426"/>
              </w:tabs>
              <w:autoSpaceDE w:val="0"/>
              <w:autoSpaceDN w:val="0"/>
              <w:adjustRightInd w:val="0"/>
              <w:spacing w:after="0" w:line="276" w:lineRule="auto"/>
              <w:ind w:left="321" w:right="51" w:hanging="321"/>
              <w:jc w:val="both"/>
              <w:rPr>
                <w:rFonts w:ascii="Century Gothic" w:hAnsi="Century Gothic" w:cs="Arial"/>
                <w:b/>
                <w:sz w:val="24"/>
                <w:szCs w:val="24"/>
                <w:lang w:eastAsia="es-MX"/>
              </w:rPr>
            </w:pPr>
          </w:p>
          <w:p w14:paraId="2F56AAA9" w14:textId="6FA80B0B" w:rsidR="00B75953" w:rsidRDefault="00B75953" w:rsidP="00F15443">
            <w:pPr>
              <w:pStyle w:val="Cuadrculamedia1-nfasis21"/>
              <w:tabs>
                <w:tab w:val="left" w:pos="426"/>
              </w:tabs>
              <w:autoSpaceDE w:val="0"/>
              <w:autoSpaceDN w:val="0"/>
              <w:adjustRightInd w:val="0"/>
              <w:spacing w:after="0" w:line="276" w:lineRule="auto"/>
              <w:ind w:left="321" w:right="51" w:hanging="321"/>
              <w:jc w:val="both"/>
              <w:rPr>
                <w:rFonts w:ascii="Century Gothic" w:hAnsi="Century Gothic" w:cs="Arial"/>
                <w:b/>
                <w:sz w:val="24"/>
                <w:szCs w:val="24"/>
              </w:rPr>
            </w:pPr>
            <w:r w:rsidRPr="00DF703A">
              <w:rPr>
                <w:rFonts w:ascii="Century Gothic" w:hAnsi="Century Gothic" w:cs="Arial"/>
                <w:b/>
                <w:sz w:val="24"/>
                <w:szCs w:val="24"/>
                <w:lang w:eastAsia="es-MX"/>
              </w:rPr>
              <w:t>II.</w:t>
            </w:r>
            <w:r w:rsidRPr="00DF703A">
              <w:rPr>
                <w:rFonts w:ascii="Century Gothic" w:hAnsi="Century Gothic" w:cs="Arial"/>
                <w:b/>
                <w:sz w:val="24"/>
                <w:szCs w:val="24"/>
              </w:rPr>
              <w:t xml:space="preserve"> P</w:t>
            </w:r>
            <w:r w:rsidR="009B620A" w:rsidRPr="00DF703A">
              <w:rPr>
                <w:rFonts w:ascii="Century Gothic" w:hAnsi="Century Gothic" w:cs="Arial"/>
                <w:b/>
                <w:sz w:val="24"/>
                <w:szCs w:val="24"/>
              </w:rPr>
              <w:t>untos previos</w:t>
            </w:r>
            <w:r w:rsidRPr="00DF703A">
              <w:rPr>
                <w:rFonts w:ascii="Century Gothic" w:hAnsi="Century Gothic" w:cs="Arial"/>
                <w:b/>
                <w:sz w:val="24"/>
                <w:szCs w:val="24"/>
              </w:rPr>
              <w:t>.</w:t>
            </w:r>
          </w:p>
          <w:p w14:paraId="1CBC8C1A" w14:textId="77777777" w:rsidR="00E8504D" w:rsidRPr="00DF703A" w:rsidRDefault="00E8504D" w:rsidP="00F15443">
            <w:pPr>
              <w:pStyle w:val="Cuadrculamedia1-nfasis21"/>
              <w:tabs>
                <w:tab w:val="left" w:pos="426"/>
              </w:tabs>
              <w:autoSpaceDE w:val="0"/>
              <w:autoSpaceDN w:val="0"/>
              <w:adjustRightInd w:val="0"/>
              <w:spacing w:after="0" w:line="276" w:lineRule="auto"/>
              <w:ind w:left="321" w:right="51" w:hanging="321"/>
              <w:jc w:val="both"/>
              <w:rPr>
                <w:rFonts w:ascii="Century Gothic" w:hAnsi="Century Gothic" w:cs="Arial"/>
                <w:b/>
                <w:sz w:val="24"/>
                <w:szCs w:val="24"/>
              </w:rPr>
            </w:pPr>
          </w:p>
          <w:p w14:paraId="164DF108" w14:textId="77777777" w:rsidR="00CB5599" w:rsidRPr="00DF703A" w:rsidRDefault="00CB5599" w:rsidP="00F15443">
            <w:pPr>
              <w:pStyle w:val="Prrafodelista"/>
              <w:numPr>
                <w:ilvl w:val="0"/>
                <w:numId w:val="2"/>
              </w:numPr>
              <w:tabs>
                <w:tab w:val="left" w:pos="463"/>
              </w:tabs>
              <w:spacing w:after="0"/>
              <w:ind w:left="179" w:firstLine="0"/>
              <w:jc w:val="both"/>
              <w:rPr>
                <w:rFonts w:ascii="Century Gothic" w:hAnsi="Century Gothic" w:cs="Arial"/>
                <w:sz w:val="24"/>
                <w:szCs w:val="24"/>
              </w:rPr>
            </w:pPr>
            <w:r w:rsidRPr="00DF703A">
              <w:rPr>
                <w:rFonts w:ascii="Century Gothic" w:hAnsi="Century Gothic" w:cs="Arial"/>
                <w:sz w:val="24"/>
                <w:szCs w:val="24"/>
              </w:rPr>
              <w:t>EL 29 de septiembre de 2020, los entonces Coordinadores y Coordinadora del Concejo Municipal Comunitario de Ayutla de los Libres, así como autoridades de diversas localidades del municipio de Tecoanapa, Guerrero, presentaron ante el Instituto Electoral y de Participación Ciudadana del Estado de Guerrero, un escrito en el que solicitaron la creación de una representación indígena y afromexicana ante el Consejo General y los Consejos Distritales Electorales Locales con población indígena y afromexicana.</w:t>
            </w:r>
          </w:p>
          <w:p w14:paraId="47246C0A" w14:textId="77777777" w:rsidR="00CB5599" w:rsidRPr="00DF703A" w:rsidRDefault="00CB5599" w:rsidP="00F15443">
            <w:pPr>
              <w:pStyle w:val="Prrafodelista"/>
              <w:tabs>
                <w:tab w:val="left" w:pos="463"/>
              </w:tabs>
              <w:spacing w:after="0"/>
              <w:ind w:left="179"/>
              <w:jc w:val="both"/>
              <w:rPr>
                <w:rFonts w:ascii="Century Gothic" w:hAnsi="Century Gothic" w:cs="Arial"/>
                <w:sz w:val="24"/>
                <w:szCs w:val="24"/>
              </w:rPr>
            </w:pPr>
          </w:p>
          <w:p w14:paraId="5B5194F2" w14:textId="77777777" w:rsidR="00CB5599" w:rsidRPr="00DF703A" w:rsidRDefault="00CB5599" w:rsidP="00F15443">
            <w:pPr>
              <w:pStyle w:val="Prrafodelista"/>
              <w:numPr>
                <w:ilvl w:val="0"/>
                <w:numId w:val="2"/>
              </w:numPr>
              <w:tabs>
                <w:tab w:val="left" w:pos="463"/>
              </w:tabs>
              <w:spacing w:after="0"/>
              <w:ind w:left="179" w:firstLine="0"/>
              <w:jc w:val="both"/>
              <w:rPr>
                <w:rFonts w:ascii="Century Gothic" w:hAnsi="Century Gothic" w:cs="Arial"/>
                <w:sz w:val="24"/>
                <w:szCs w:val="24"/>
              </w:rPr>
            </w:pPr>
            <w:r w:rsidRPr="00DF703A">
              <w:rPr>
                <w:rFonts w:ascii="Century Gothic" w:hAnsi="Century Gothic" w:cs="Arial"/>
                <w:sz w:val="24"/>
                <w:szCs w:val="24"/>
              </w:rPr>
              <w:t>En respuesta a esa petición, el Consejo General de este Instituto Electoral emitió el acuerdo 060/SE/14-10-2020, en el cual esencialmente se negó su petición precisando que la integración tanto del Consejo General como de los Consejos Distritales Electorales Locales, se encuentran regulados en el artículo 125 de la Constitución Local y en el artículo 179 de la Ley número 483 de Instituciones y Procedimientos Electorales del Estado de Guerrero; razón por la cual, el Instituto Electoral no estaba facultado para modificar la integración de los referidos órganos.</w:t>
            </w:r>
          </w:p>
          <w:p w14:paraId="63CBF588" w14:textId="77777777" w:rsidR="00CB5599" w:rsidRPr="00DF703A" w:rsidRDefault="00CB5599" w:rsidP="00F15443">
            <w:pPr>
              <w:pStyle w:val="Prrafodelista"/>
              <w:spacing w:after="0"/>
              <w:ind w:left="179"/>
              <w:rPr>
                <w:rFonts w:ascii="Century Gothic" w:hAnsi="Century Gothic" w:cs="Arial"/>
                <w:sz w:val="24"/>
                <w:szCs w:val="24"/>
              </w:rPr>
            </w:pPr>
          </w:p>
          <w:p w14:paraId="229758A5" w14:textId="741F3275" w:rsidR="00CB5599" w:rsidRPr="00DF703A" w:rsidRDefault="00CB5599" w:rsidP="00F15443">
            <w:pPr>
              <w:pStyle w:val="Prrafodelista"/>
              <w:numPr>
                <w:ilvl w:val="0"/>
                <w:numId w:val="2"/>
              </w:numPr>
              <w:tabs>
                <w:tab w:val="left" w:pos="463"/>
              </w:tabs>
              <w:spacing w:after="0"/>
              <w:ind w:left="179" w:firstLine="0"/>
              <w:jc w:val="both"/>
              <w:rPr>
                <w:rFonts w:ascii="Century Gothic" w:hAnsi="Century Gothic" w:cs="Arial"/>
                <w:sz w:val="24"/>
                <w:szCs w:val="24"/>
              </w:rPr>
            </w:pPr>
            <w:r w:rsidRPr="00DF703A">
              <w:rPr>
                <w:rFonts w:ascii="Century Gothic" w:hAnsi="Century Gothic" w:cs="Arial"/>
                <w:sz w:val="24"/>
                <w:szCs w:val="24"/>
              </w:rPr>
              <w:t xml:space="preserve">Inconformes con esa determinación, los promoventes interpusieron dos juicios electorales ciudadanos ante el Tribunal Electoral del Estado, los cuales fueron radicados bajo las claves </w:t>
            </w:r>
            <w:r w:rsidRPr="00DF703A">
              <w:rPr>
                <w:rFonts w:ascii="Century Gothic" w:hAnsi="Century Gothic" w:cs="Arial"/>
                <w:sz w:val="24"/>
                <w:szCs w:val="24"/>
                <w:lang w:val="es-ES"/>
              </w:rPr>
              <w:t xml:space="preserve">TEE/JEC/042/2020 y TEE/JEC/043/2020, asimismo, mediante sentencia de 17 de diciembre de 2020, fueron acumulados y resueltos en el sentido de confirmar en sus términos el referido acuerdo </w:t>
            </w:r>
            <w:r w:rsidRPr="00DF703A">
              <w:rPr>
                <w:rFonts w:ascii="Century Gothic" w:hAnsi="Century Gothic" w:cs="Arial"/>
                <w:sz w:val="24"/>
                <w:szCs w:val="24"/>
              </w:rPr>
              <w:t>060/SE/14-10-2020.</w:t>
            </w:r>
          </w:p>
          <w:p w14:paraId="64C60FDD" w14:textId="77777777" w:rsidR="004A449D" w:rsidRPr="00DF703A" w:rsidRDefault="004A449D" w:rsidP="00F15443">
            <w:pPr>
              <w:pStyle w:val="Prrafodelista"/>
              <w:spacing w:after="0"/>
              <w:ind w:left="179"/>
              <w:rPr>
                <w:rFonts w:ascii="Century Gothic" w:hAnsi="Century Gothic" w:cs="Arial"/>
                <w:sz w:val="24"/>
                <w:szCs w:val="24"/>
              </w:rPr>
            </w:pPr>
          </w:p>
          <w:p w14:paraId="23307D8C" w14:textId="1515D72F" w:rsidR="00CB5599" w:rsidRPr="00DF703A" w:rsidRDefault="00412D9C" w:rsidP="00F15443">
            <w:pPr>
              <w:pStyle w:val="Prrafodelista"/>
              <w:numPr>
                <w:ilvl w:val="0"/>
                <w:numId w:val="2"/>
              </w:numPr>
              <w:tabs>
                <w:tab w:val="left" w:pos="463"/>
              </w:tabs>
              <w:spacing w:after="0"/>
              <w:ind w:left="179" w:firstLine="0"/>
              <w:jc w:val="both"/>
              <w:rPr>
                <w:rFonts w:ascii="Century Gothic" w:hAnsi="Century Gothic" w:cs="Arial"/>
                <w:sz w:val="24"/>
                <w:szCs w:val="24"/>
              </w:rPr>
            </w:pPr>
            <w:r>
              <w:rPr>
                <w:rFonts w:ascii="Century Gothic" w:hAnsi="Century Gothic" w:cs="Arial"/>
                <w:sz w:val="24"/>
                <w:szCs w:val="24"/>
              </w:rPr>
              <w:lastRenderedPageBreak/>
              <w:t xml:space="preserve">Ante la confirmación del acuerdo emitido por este Instituto Electoral, en </w:t>
            </w:r>
            <w:r w:rsidR="00CB5599" w:rsidRPr="00DF703A">
              <w:rPr>
                <w:rFonts w:ascii="Century Gothic" w:hAnsi="Century Gothic" w:cs="Arial"/>
                <w:sz w:val="24"/>
                <w:szCs w:val="24"/>
              </w:rPr>
              <w:t xml:space="preserve">la sentencia </w:t>
            </w:r>
            <w:r>
              <w:rPr>
                <w:rFonts w:ascii="Century Gothic" w:hAnsi="Century Gothic" w:cs="Arial"/>
                <w:sz w:val="24"/>
                <w:szCs w:val="24"/>
              </w:rPr>
              <w:t>emitida por el Tribunal</w:t>
            </w:r>
            <w:r w:rsidR="00CB5599" w:rsidRPr="00DF703A">
              <w:rPr>
                <w:rFonts w:ascii="Century Gothic" w:hAnsi="Century Gothic" w:cs="Arial"/>
                <w:sz w:val="24"/>
                <w:szCs w:val="24"/>
              </w:rPr>
              <w:t xml:space="preserve"> Local, los promoventes interpusieron sendos juicios de la ciudadanía ante la Sala Regional de la Cuarta Circunscripción del Tribunal Electoral del Poder Judicial de la Federación, con sede en la Ciudad de México, por lo que el 5 de junio de 2021, la citada Sala Regional al dictar la sentencia en el expediente </w:t>
            </w:r>
            <w:r w:rsidR="00CB5599" w:rsidRPr="00DF703A">
              <w:rPr>
                <w:rFonts w:ascii="Century Gothic" w:hAnsi="Century Gothic" w:cs="Arial"/>
                <w:b/>
                <w:bCs/>
                <w:sz w:val="24"/>
                <w:szCs w:val="24"/>
              </w:rPr>
              <w:t>SCM-JDC-274/2020 y acumulado</w:t>
            </w:r>
            <w:r w:rsidR="00CB5599" w:rsidRPr="00DF703A">
              <w:rPr>
                <w:rFonts w:ascii="Century Gothic" w:hAnsi="Century Gothic" w:cs="Arial"/>
                <w:bCs/>
                <w:sz w:val="24"/>
                <w:szCs w:val="24"/>
              </w:rPr>
              <w:t xml:space="preserve">, determinó revocar la sentencia del Tribunal Electoral Local que había confirmado el acuerdo </w:t>
            </w:r>
            <w:r w:rsidR="00CB5599" w:rsidRPr="00DF703A">
              <w:rPr>
                <w:rFonts w:ascii="Century Gothic" w:hAnsi="Century Gothic" w:cs="Arial"/>
                <w:sz w:val="24"/>
                <w:szCs w:val="24"/>
              </w:rPr>
              <w:t xml:space="preserve">060/SE/14-10-2020, emitido por el Consejo General de este Instituto. </w:t>
            </w:r>
          </w:p>
          <w:p w14:paraId="164D21E7" w14:textId="77777777" w:rsidR="00CB5599" w:rsidRPr="00DF703A" w:rsidRDefault="00CB5599" w:rsidP="00F15443">
            <w:pPr>
              <w:pStyle w:val="Prrafodelista"/>
              <w:tabs>
                <w:tab w:val="left" w:pos="463"/>
              </w:tabs>
              <w:spacing w:after="0"/>
              <w:ind w:left="179"/>
              <w:jc w:val="both"/>
              <w:rPr>
                <w:rFonts w:ascii="Century Gothic" w:hAnsi="Century Gothic" w:cs="Arial"/>
                <w:sz w:val="24"/>
                <w:szCs w:val="24"/>
              </w:rPr>
            </w:pPr>
          </w:p>
          <w:p w14:paraId="281A5DAE" w14:textId="6FB8CED5" w:rsidR="00CB5599" w:rsidRPr="00DF703A" w:rsidRDefault="00CB5599" w:rsidP="00F15443">
            <w:pPr>
              <w:pStyle w:val="Prrafodelista"/>
              <w:tabs>
                <w:tab w:val="left" w:pos="463"/>
              </w:tabs>
              <w:spacing w:after="0"/>
              <w:ind w:left="179"/>
              <w:jc w:val="both"/>
              <w:rPr>
                <w:rFonts w:ascii="Century Gothic" w:hAnsi="Century Gothic" w:cs="Arial"/>
                <w:sz w:val="24"/>
                <w:szCs w:val="24"/>
              </w:rPr>
            </w:pPr>
            <w:r w:rsidRPr="00DF703A">
              <w:rPr>
                <w:rFonts w:ascii="Century Gothic" w:hAnsi="Century Gothic" w:cs="Arial"/>
                <w:sz w:val="24"/>
                <w:szCs w:val="24"/>
              </w:rPr>
              <w:t xml:space="preserve">Asimismo, ordenó al Instituto Electoral realizar medidas preparatorias con el objeto de verificar y determinar la manera en que se </w:t>
            </w:r>
            <w:r w:rsidR="00E8504D">
              <w:rPr>
                <w:rFonts w:ascii="Century Gothic" w:hAnsi="Century Gothic" w:cs="Arial"/>
                <w:sz w:val="24"/>
                <w:szCs w:val="24"/>
              </w:rPr>
              <w:t xml:space="preserve">iba a realizar </w:t>
            </w:r>
            <w:r w:rsidRPr="00DF703A">
              <w:rPr>
                <w:rFonts w:ascii="Century Gothic" w:hAnsi="Century Gothic" w:cs="Arial"/>
                <w:sz w:val="24"/>
                <w:szCs w:val="24"/>
              </w:rPr>
              <w:t xml:space="preserve">la consulta a los pueblos y comunidades indígenas y afromexicanas, a efecto de diseñar y aprobar las acciones afirmativas que se implementarán para garantizar el derecho de los pueblos y comunidades indígenas y afromexicanas de Guerrero, de contar con representación en los Consejos del IEPC Guerrero. </w:t>
            </w:r>
          </w:p>
          <w:p w14:paraId="1688AFFC" w14:textId="77777777" w:rsidR="00CB5599" w:rsidRPr="00DF703A" w:rsidRDefault="00CB5599" w:rsidP="00F15443">
            <w:pPr>
              <w:pStyle w:val="Prrafodelista"/>
              <w:spacing w:after="0"/>
              <w:ind w:left="179"/>
              <w:rPr>
                <w:rFonts w:ascii="Century Gothic" w:hAnsi="Century Gothic" w:cs="Arial"/>
                <w:sz w:val="24"/>
                <w:szCs w:val="24"/>
              </w:rPr>
            </w:pPr>
          </w:p>
          <w:p w14:paraId="72B67F08" w14:textId="77777777" w:rsidR="00EB3B2A" w:rsidRDefault="00CB5599" w:rsidP="00F15443">
            <w:pPr>
              <w:pStyle w:val="Prrafodelista"/>
              <w:numPr>
                <w:ilvl w:val="0"/>
                <w:numId w:val="2"/>
              </w:numPr>
              <w:tabs>
                <w:tab w:val="left" w:pos="463"/>
              </w:tabs>
              <w:spacing w:after="0"/>
              <w:ind w:left="179" w:firstLine="0"/>
              <w:jc w:val="both"/>
              <w:rPr>
                <w:rFonts w:ascii="Century Gothic" w:hAnsi="Century Gothic" w:cs="Arial"/>
                <w:sz w:val="24"/>
                <w:szCs w:val="24"/>
              </w:rPr>
            </w:pPr>
            <w:r w:rsidRPr="00DF703A">
              <w:rPr>
                <w:rFonts w:ascii="Century Gothic" w:hAnsi="Century Gothic" w:cs="Arial"/>
                <w:sz w:val="24"/>
                <w:szCs w:val="24"/>
              </w:rPr>
              <w:t xml:space="preserve">El </w:t>
            </w:r>
            <w:r w:rsidR="00E8504D">
              <w:rPr>
                <w:rFonts w:ascii="Century Gothic" w:hAnsi="Century Gothic" w:cs="Arial"/>
                <w:sz w:val="24"/>
                <w:szCs w:val="24"/>
              </w:rPr>
              <w:t xml:space="preserve">31 de enero de 2023, el Consejo General de este Instituto, emitió el </w:t>
            </w:r>
            <w:r w:rsidR="00E8504D" w:rsidRPr="00E8504D">
              <w:rPr>
                <w:rFonts w:ascii="Century Gothic" w:hAnsi="Century Gothic" w:cs="Arial"/>
                <w:sz w:val="24"/>
                <w:szCs w:val="24"/>
              </w:rPr>
              <w:t xml:space="preserve">Acuerdo 005/SO/31-01-2023, por el que se </w:t>
            </w:r>
            <w:r w:rsidR="00E8504D">
              <w:rPr>
                <w:rFonts w:ascii="Century Gothic" w:hAnsi="Century Gothic" w:cs="Arial"/>
                <w:sz w:val="24"/>
                <w:szCs w:val="24"/>
              </w:rPr>
              <w:t xml:space="preserve">aprobaron </w:t>
            </w:r>
            <w:r w:rsidR="00E8504D" w:rsidRPr="00E8504D">
              <w:rPr>
                <w:rFonts w:ascii="Century Gothic" w:hAnsi="Century Gothic" w:cs="Arial"/>
                <w:sz w:val="24"/>
                <w:szCs w:val="24"/>
              </w:rPr>
              <w:t>los resultados de la consulta previa, libre e informada a pueblos y comunidades indígenas y afromexicanas del Estado de Guerrero, relativa a la incorporación de su representación en los Consejos Electorales del Instituto Electoral y de Participación Ciudadana del Estado de Guerrero, así como el modelo de Acción afirmativa</w:t>
            </w:r>
            <w:r w:rsidR="00E8504D">
              <w:rPr>
                <w:rFonts w:ascii="Century Gothic" w:hAnsi="Century Gothic" w:cs="Arial"/>
                <w:sz w:val="24"/>
                <w:szCs w:val="24"/>
              </w:rPr>
              <w:t>,</w:t>
            </w:r>
            <w:r w:rsidR="00E8504D" w:rsidRPr="00E8504D">
              <w:rPr>
                <w:rFonts w:ascii="Century Gothic" w:hAnsi="Century Gothic" w:cs="Arial"/>
                <w:sz w:val="24"/>
                <w:szCs w:val="24"/>
              </w:rPr>
              <w:t xml:space="preserve"> en cumplimiento a la Sentencia dictada en el expediente SCM-JDC-274/2020 y acumulado, por la Sala Regional Ciudad de México del Tribunal Electoral del </w:t>
            </w:r>
            <w:r w:rsidR="00E8504D">
              <w:rPr>
                <w:rFonts w:ascii="Century Gothic" w:hAnsi="Century Gothic" w:cs="Arial"/>
                <w:sz w:val="24"/>
                <w:szCs w:val="24"/>
              </w:rPr>
              <w:t>Poder Judicial de la Federación</w:t>
            </w:r>
            <w:r w:rsidR="00EB3B2A">
              <w:rPr>
                <w:rFonts w:ascii="Century Gothic" w:hAnsi="Century Gothic" w:cs="Arial"/>
                <w:sz w:val="24"/>
                <w:szCs w:val="24"/>
              </w:rPr>
              <w:t>.</w:t>
            </w:r>
          </w:p>
          <w:p w14:paraId="32624659" w14:textId="77777777" w:rsidR="00EB3B2A" w:rsidRDefault="00EB3B2A" w:rsidP="00EB3B2A">
            <w:pPr>
              <w:pStyle w:val="Prrafodelista"/>
              <w:tabs>
                <w:tab w:val="left" w:pos="463"/>
              </w:tabs>
              <w:spacing w:after="0"/>
              <w:ind w:left="179"/>
              <w:jc w:val="both"/>
              <w:rPr>
                <w:rFonts w:ascii="Century Gothic" w:hAnsi="Century Gothic" w:cs="Arial"/>
                <w:sz w:val="24"/>
                <w:szCs w:val="24"/>
              </w:rPr>
            </w:pPr>
          </w:p>
          <w:p w14:paraId="14D40CDF" w14:textId="27BA296B" w:rsidR="00CB5599" w:rsidRPr="00E8504D" w:rsidRDefault="00EB3B2A" w:rsidP="00EB3B2A">
            <w:pPr>
              <w:pStyle w:val="Prrafodelista"/>
              <w:tabs>
                <w:tab w:val="left" w:pos="463"/>
              </w:tabs>
              <w:spacing w:after="0"/>
              <w:ind w:left="179"/>
              <w:jc w:val="both"/>
              <w:rPr>
                <w:rFonts w:ascii="Century Gothic" w:hAnsi="Century Gothic" w:cs="Arial"/>
                <w:sz w:val="24"/>
                <w:szCs w:val="24"/>
              </w:rPr>
            </w:pPr>
            <w:r>
              <w:rPr>
                <w:rFonts w:ascii="Century Gothic" w:hAnsi="Century Gothic" w:cs="Arial"/>
                <w:sz w:val="24"/>
                <w:szCs w:val="24"/>
              </w:rPr>
              <w:t>Asimismo</w:t>
            </w:r>
            <w:r w:rsidR="00E8504D">
              <w:rPr>
                <w:rFonts w:ascii="Century Gothic" w:hAnsi="Century Gothic" w:cs="Arial"/>
                <w:sz w:val="24"/>
                <w:szCs w:val="24"/>
              </w:rPr>
              <w:t xml:space="preserve">, </w:t>
            </w:r>
            <w:r>
              <w:rPr>
                <w:rFonts w:ascii="Century Gothic" w:hAnsi="Century Gothic" w:cs="Arial"/>
                <w:sz w:val="24"/>
                <w:szCs w:val="24"/>
              </w:rPr>
              <w:t xml:space="preserve">importa destacar que </w:t>
            </w:r>
            <w:r w:rsidR="00E8504D">
              <w:rPr>
                <w:rFonts w:ascii="Century Gothic" w:hAnsi="Century Gothic" w:cs="Arial"/>
                <w:sz w:val="24"/>
                <w:szCs w:val="24"/>
              </w:rPr>
              <w:t xml:space="preserve">al aprobar el citado acuerdo se </w:t>
            </w:r>
            <w:r>
              <w:rPr>
                <w:rFonts w:ascii="Century Gothic" w:hAnsi="Century Gothic" w:cs="Arial"/>
                <w:sz w:val="24"/>
                <w:szCs w:val="24"/>
              </w:rPr>
              <w:t>vinculó a la Comisión de Sistemas Normativos Internos para que,</w:t>
            </w:r>
            <w:r w:rsidR="00E8504D">
              <w:rPr>
                <w:rFonts w:ascii="Century Gothic" w:hAnsi="Century Gothic" w:cs="Arial"/>
                <w:sz w:val="24"/>
                <w:szCs w:val="24"/>
              </w:rPr>
              <w:t xml:space="preserve"> dentro del plazo de 30 días hábiles, </w:t>
            </w:r>
            <w:r>
              <w:rPr>
                <w:rFonts w:ascii="Century Gothic" w:hAnsi="Century Gothic" w:cs="Arial"/>
                <w:sz w:val="24"/>
                <w:szCs w:val="24"/>
              </w:rPr>
              <w:t>aprobara</w:t>
            </w:r>
            <w:r w:rsidRPr="00EB3B2A">
              <w:rPr>
                <w:rFonts w:ascii="Century Gothic" w:hAnsi="Century Gothic" w:cs="Arial"/>
                <w:sz w:val="24"/>
                <w:szCs w:val="24"/>
              </w:rPr>
              <w:t xml:space="preserve"> la normativa que reglamente la acción afirmativa y se </w:t>
            </w:r>
            <w:r>
              <w:rPr>
                <w:rFonts w:ascii="Century Gothic" w:hAnsi="Century Gothic" w:cs="Arial"/>
                <w:sz w:val="24"/>
                <w:szCs w:val="24"/>
              </w:rPr>
              <w:t xml:space="preserve">pusiera </w:t>
            </w:r>
            <w:r w:rsidRPr="00EB3B2A">
              <w:rPr>
                <w:rFonts w:ascii="Century Gothic" w:hAnsi="Century Gothic" w:cs="Arial"/>
                <w:sz w:val="24"/>
                <w:szCs w:val="24"/>
              </w:rPr>
              <w:t xml:space="preserve">a </w:t>
            </w:r>
            <w:r>
              <w:rPr>
                <w:rFonts w:ascii="Century Gothic" w:hAnsi="Century Gothic" w:cs="Arial"/>
                <w:sz w:val="24"/>
                <w:szCs w:val="24"/>
              </w:rPr>
              <w:t xml:space="preserve">la </w:t>
            </w:r>
            <w:r w:rsidRPr="00EB3B2A">
              <w:rPr>
                <w:rFonts w:ascii="Century Gothic" w:hAnsi="Century Gothic" w:cs="Arial"/>
                <w:sz w:val="24"/>
                <w:szCs w:val="24"/>
              </w:rPr>
              <w:t>consideración</w:t>
            </w:r>
            <w:r>
              <w:rPr>
                <w:rFonts w:ascii="Century Gothic" w:hAnsi="Century Gothic" w:cs="Arial"/>
                <w:sz w:val="24"/>
                <w:szCs w:val="24"/>
              </w:rPr>
              <w:t xml:space="preserve"> d</w:t>
            </w:r>
            <w:r w:rsidRPr="00EB3B2A">
              <w:rPr>
                <w:rFonts w:ascii="Century Gothic" w:hAnsi="Century Gothic" w:cs="Arial"/>
                <w:sz w:val="24"/>
                <w:szCs w:val="24"/>
              </w:rPr>
              <w:t>el Consejo General</w:t>
            </w:r>
            <w:r>
              <w:rPr>
                <w:rFonts w:ascii="Century Gothic" w:hAnsi="Century Gothic" w:cs="Arial"/>
                <w:sz w:val="24"/>
                <w:szCs w:val="24"/>
              </w:rPr>
              <w:t>,</w:t>
            </w:r>
            <w:r w:rsidRPr="00EB3B2A">
              <w:rPr>
                <w:rFonts w:ascii="Century Gothic" w:hAnsi="Century Gothic" w:cs="Arial"/>
                <w:sz w:val="24"/>
                <w:szCs w:val="24"/>
              </w:rPr>
              <w:t xml:space="preserve"> para su discusión y aprobación</w:t>
            </w:r>
            <w:r>
              <w:rPr>
                <w:rFonts w:ascii="Century Gothic" w:hAnsi="Century Gothic" w:cs="Arial"/>
                <w:sz w:val="24"/>
                <w:szCs w:val="24"/>
              </w:rPr>
              <w:t xml:space="preserve"> definitiva</w:t>
            </w:r>
            <w:r w:rsidRPr="00EB3B2A">
              <w:rPr>
                <w:rFonts w:ascii="Century Gothic" w:hAnsi="Century Gothic" w:cs="Arial"/>
                <w:sz w:val="24"/>
                <w:szCs w:val="24"/>
              </w:rPr>
              <w:t>.</w:t>
            </w:r>
          </w:p>
          <w:p w14:paraId="37B3422F" w14:textId="4B10E73D" w:rsidR="00E8504D" w:rsidRDefault="00E8504D" w:rsidP="00E8504D">
            <w:pPr>
              <w:pStyle w:val="Prrafodelista"/>
              <w:tabs>
                <w:tab w:val="left" w:pos="463"/>
              </w:tabs>
              <w:spacing w:after="0"/>
              <w:ind w:left="179"/>
              <w:jc w:val="both"/>
              <w:rPr>
                <w:rFonts w:ascii="Century Gothic" w:hAnsi="Century Gothic" w:cs="Arial"/>
                <w:bCs/>
                <w:color w:val="000000"/>
                <w:sz w:val="24"/>
                <w:szCs w:val="24"/>
                <w:shd w:val="clear" w:color="auto" w:fill="FFFFFF"/>
              </w:rPr>
            </w:pPr>
          </w:p>
          <w:p w14:paraId="3EF7DD7A" w14:textId="6BA1D75C" w:rsidR="00F16CFC" w:rsidRDefault="00F16CFC" w:rsidP="00F15443">
            <w:pPr>
              <w:pStyle w:val="Prrafodelista"/>
              <w:numPr>
                <w:ilvl w:val="0"/>
                <w:numId w:val="2"/>
              </w:numPr>
              <w:spacing w:after="0"/>
              <w:ind w:left="179" w:firstLine="0"/>
              <w:jc w:val="both"/>
              <w:rPr>
                <w:rFonts w:ascii="Century Gothic" w:hAnsi="Century Gothic"/>
                <w:sz w:val="24"/>
                <w:szCs w:val="24"/>
              </w:rPr>
            </w:pPr>
            <w:r w:rsidRPr="00DF703A">
              <w:rPr>
                <w:rFonts w:ascii="Century Gothic" w:hAnsi="Century Gothic"/>
                <w:sz w:val="24"/>
                <w:szCs w:val="24"/>
              </w:rPr>
              <w:t xml:space="preserve">El 15 marzo de 2023, se celebró la tercera sesión ordinaria de la Comisión de Sistemas Normativos Internos, </w:t>
            </w:r>
            <w:r w:rsidR="00DF2698" w:rsidRPr="00DF703A">
              <w:rPr>
                <w:rFonts w:ascii="Century Gothic" w:hAnsi="Century Gothic"/>
                <w:sz w:val="24"/>
                <w:szCs w:val="24"/>
              </w:rPr>
              <w:t xml:space="preserve">en la cual se aprobó el dictamen 002/CSNI/SO/15-03-2023, por el que se aprobó el </w:t>
            </w:r>
            <w:r w:rsidR="00AA0651">
              <w:rPr>
                <w:rFonts w:ascii="Century Gothic" w:hAnsi="Century Gothic"/>
                <w:sz w:val="24"/>
                <w:szCs w:val="24"/>
              </w:rPr>
              <w:t>ante</w:t>
            </w:r>
            <w:r w:rsidRPr="00DF703A">
              <w:rPr>
                <w:rFonts w:ascii="Century Gothic" w:hAnsi="Century Gothic"/>
                <w:sz w:val="24"/>
                <w:szCs w:val="24"/>
              </w:rPr>
              <w:t xml:space="preserve">proyecto de </w:t>
            </w:r>
            <w:r w:rsidR="00DF2698" w:rsidRPr="00DF703A">
              <w:rPr>
                <w:rFonts w:ascii="Century Gothic" w:hAnsi="Century Gothic" w:cs="Arial"/>
                <w:b/>
                <w:sz w:val="24"/>
                <w:szCs w:val="24"/>
              </w:rPr>
              <w:t>“</w:t>
            </w:r>
            <w:r w:rsidR="00DF2698" w:rsidRPr="00DF703A">
              <w:rPr>
                <w:rFonts w:ascii="Century Gothic" w:eastAsia="Arial" w:hAnsi="Century Gothic" w:cs="Arial"/>
                <w:b/>
                <w:sz w:val="24"/>
                <w:szCs w:val="24"/>
              </w:rPr>
              <w:t xml:space="preserve">Lineamientos para la designación e integración de la representación de los Pueblos y Comunidades Originarias y Afromexicanas en el Consejo General y los Consejos Distritales Electorales </w:t>
            </w:r>
            <w:r w:rsidR="00DF2698" w:rsidRPr="00DF703A">
              <w:rPr>
                <w:rFonts w:ascii="Century Gothic" w:hAnsi="Century Gothic" w:cs="Arial"/>
                <w:b/>
                <w:sz w:val="24"/>
                <w:szCs w:val="24"/>
                <w:lang w:val="es-ES"/>
              </w:rPr>
              <w:t xml:space="preserve">14, 15, 16, 23, 24, 25, 26, 27 y 28, </w:t>
            </w:r>
            <w:r w:rsidR="00DF2698" w:rsidRPr="00DF703A">
              <w:rPr>
                <w:rFonts w:ascii="Century Gothic" w:eastAsia="Arial" w:hAnsi="Century Gothic" w:cs="Arial"/>
                <w:b/>
                <w:sz w:val="24"/>
                <w:szCs w:val="24"/>
              </w:rPr>
              <w:t>del Instituto Electoral y de Participación Ciudadana del Estado de Guerrero</w:t>
            </w:r>
            <w:r w:rsidR="00DF2698" w:rsidRPr="00DF703A">
              <w:rPr>
                <w:rFonts w:ascii="Century Gothic" w:hAnsi="Century Gothic" w:cs="Arial"/>
                <w:b/>
                <w:iCs/>
                <w:sz w:val="24"/>
                <w:szCs w:val="24"/>
                <w:shd w:val="clear" w:color="auto" w:fill="FFFFFF"/>
              </w:rPr>
              <w:t>”</w:t>
            </w:r>
            <w:r w:rsidRPr="00DF703A">
              <w:rPr>
                <w:rFonts w:ascii="Century Gothic" w:hAnsi="Century Gothic"/>
                <w:sz w:val="24"/>
                <w:szCs w:val="24"/>
              </w:rPr>
              <w:t xml:space="preserve">, asimismo, se ordenó remitir el aludido </w:t>
            </w:r>
            <w:r w:rsidR="00AA0651">
              <w:rPr>
                <w:rFonts w:ascii="Century Gothic" w:hAnsi="Century Gothic"/>
                <w:sz w:val="24"/>
                <w:szCs w:val="24"/>
              </w:rPr>
              <w:t>ante</w:t>
            </w:r>
            <w:r w:rsidRPr="00DF703A">
              <w:rPr>
                <w:rFonts w:ascii="Century Gothic" w:hAnsi="Century Gothic"/>
                <w:sz w:val="24"/>
                <w:szCs w:val="24"/>
              </w:rPr>
              <w:t>proyecto a la Comisión Especial de Normativa Interna, para su análisis y dictaminación respectiva.</w:t>
            </w:r>
          </w:p>
          <w:p w14:paraId="1C56346F" w14:textId="77777777" w:rsidR="00F15443" w:rsidRDefault="00F15443" w:rsidP="00F15443">
            <w:pPr>
              <w:tabs>
                <w:tab w:val="left" w:pos="426"/>
              </w:tabs>
              <w:autoSpaceDE w:val="0"/>
              <w:autoSpaceDN w:val="0"/>
              <w:adjustRightInd w:val="0"/>
              <w:spacing w:after="0" w:line="276" w:lineRule="auto"/>
              <w:ind w:right="51"/>
              <w:contextualSpacing/>
              <w:jc w:val="both"/>
              <w:rPr>
                <w:rFonts w:ascii="Century Gothic" w:hAnsi="Century Gothic" w:cs="Arial"/>
                <w:sz w:val="24"/>
                <w:szCs w:val="24"/>
                <w:lang w:eastAsia="es-MX"/>
              </w:rPr>
            </w:pPr>
          </w:p>
          <w:p w14:paraId="1EE9391A" w14:textId="61AA7F83" w:rsidR="00F87350" w:rsidRPr="00DF703A" w:rsidRDefault="00C619C6" w:rsidP="00F15443">
            <w:pPr>
              <w:tabs>
                <w:tab w:val="left" w:pos="426"/>
              </w:tabs>
              <w:autoSpaceDE w:val="0"/>
              <w:autoSpaceDN w:val="0"/>
              <w:adjustRightInd w:val="0"/>
              <w:spacing w:after="0" w:line="276" w:lineRule="auto"/>
              <w:ind w:right="51"/>
              <w:contextualSpacing/>
              <w:jc w:val="both"/>
              <w:rPr>
                <w:rFonts w:ascii="Century Gothic" w:hAnsi="Century Gothic" w:cs="Arial"/>
                <w:b/>
                <w:bCs/>
                <w:sz w:val="24"/>
                <w:szCs w:val="24"/>
                <w:shd w:val="clear" w:color="auto" w:fill="FFFFFF"/>
              </w:rPr>
            </w:pPr>
            <w:r w:rsidRPr="00DF703A">
              <w:rPr>
                <w:rFonts w:ascii="Century Gothic" w:hAnsi="Century Gothic" w:cs="Arial"/>
                <w:sz w:val="24"/>
                <w:szCs w:val="24"/>
                <w:lang w:eastAsia="es-MX"/>
              </w:rPr>
              <w:lastRenderedPageBreak/>
              <w:t xml:space="preserve">En esa tesitura, </w:t>
            </w:r>
            <w:r w:rsidR="008E4497" w:rsidRPr="00DF703A">
              <w:rPr>
                <w:rFonts w:ascii="Century Gothic" w:hAnsi="Century Gothic" w:cs="Arial"/>
                <w:sz w:val="24"/>
                <w:szCs w:val="24"/>
                <w:lang w:eastAsia="es-MX"/>
              </w:rPr>
              <w:t xml:space="preserve">el área usuaria, </w:t>
            </w:r>
            <w:r w:rsidRPr="00DF703A">
              <w:rPr>
                <w:rFonts w:ascii="Century Gothic" w:hAnsi="Century Gothic" w:cs="Arial"/>
                <w:sz w:val="24"/>
                <w:szCs w:val="24"/>
                <w:lang w:eastAsia="es-MX"/>
              </w:rPr>
              <w:t xml:space="preserve">de </w:t>
            </w:r>
            <w:r w:rsidR="008E4497" w:rsidRPr="00DF703A">
              <w:rPr>
                <w:rFonts w:ascii="Century Gothic" w:hAnsi="Century Gothic" w:cs="Arial"/>
                <w:sz w:val="24"/>
                <w:szCs w:val="24"/>
                <w:lang w:eastAsia="es-MX"/>
              </w:rPr>
              <w:t xml:space="preserve">conformidad con </w:t>
            </w:r>
            <w:r w:rsidRPr="00DF703A">
              <w:rPr>
                <w:rFonts w:ascii="Century Gothic" w:hAnsi="Century Gothic" w:cs="Arial"/>
                <w:sz w:val="24"/>
                <w:szCs w:val="24"/>
                <w:lang w:eastAsia="es-MX"/>
              </w:rPr>
              <w:t xml:space="preserve">las atribuciones </w:t>
            </w:r>
            <w:r w:rsidR="008E4497" w:rsidRPr="00DF703A">
              <w:rPr>
                <w:rFonts w:ascii="Century Gothic" w:hAnsi="Century Gothic" w:cs="Arial"/>
                <w:sz w:val="24"/>
                <w:szCs w:val="24"/>
                <w:lang w:eastAsia="es-MX"/>
              </w:rPr>
              <w:t xml:space="preserve">reglamentarias </w:t>
            </w:r>
            <w:r w:rsidRPr="00DF703A">
              <w:rPr>
                <w:rFonts w:ascii="Century Gothic" w:hAnsi="Century Gothic" w:cs="Arial"/>
                <w:sz w:val="24"/>
                <w:szCs w:val="24"/>
                <w:lang w:eastAsia="es-MX"/>
              </w:rPr>
              <w:t>que tiene este I</w:t>
            </w:r>
            <w:r w:rsidR="009B620A" w:rsidRPr="00DF703A">
              <w:rPr>
                <w:rFonts w:ascii="Century Gothic" w:hAnsi="Century Gothic" w:cs="Arial"/>
                <w:sz w:val="24"/>
                <w:szCs w:val="24"/>
                <w:lang w:eastAsia="es-MX"/>
              </w:rPr>
              <w:t xml:space="preserve">nstituto, </w:t>
            </w:r>
            <w:r w:rsidR="00482A07">
              <w:rPr>
                <w:rFonts w:ascii="Century Gothic" w:hAnsi="Century Gothic" w:cs="Arial"/>
                <w:sz w:val="24"/>
                <w:szCs w:val="24"/>
                <w:lang w:eastAsia="es-MX"/>
              </w:rPr>
              <w:t xml:space="preserve">previo a la </w:t>
            </w:r>
            <w:r w:rsidR="009B620A" w:rsidRPr="00DF703A">
              <w:rPr>
                <w:rFonts w:ascii="Century Gothic" w:hAnsi="Century Gothic" w:cs="Arial"/>
                <w:sz w:val="24"/>
                <w:szCs w:val="24"/>
                <w:lang w:eastAsia="es-MX"/>
              </w:rPr>
              <w:t>aprobación</w:t>
            </w:r>
            <w:r w:rsidR="0073464F">
              <w:rPr>
                <w:rFonts w:ascii="Century Gothic" w:hAnsi="Century Gothic" w:cs="Arial"/>
                <w:sz w:val="24"/>
                <w:szCs w:val="24"/>
                <w:lang w:eastAsia="es-MX"/>
              </w:rPr>
              <w:t xml:space="preserve"> por parte del Consejo General</w:t>
            </w:r>
            <w:r w:rsidR="00482A07">
              <w:rPr>
                <w:rFonts w:ascii="Century Gothic" w:hAnsi="Century Gothic" w:cs="Arial"/>
                <w:sz w:val="24"/>
                <w:szCs w:val="24"/>
                <w:lang w:eastAsia="es-MX"/>
              </w:rPr>
              <w:t xml:space="preserve">, plantea a esta Comisión el anteproyecto </w:t>
            </w:r>
            <w:r w:rsidR="00AD5285">
              <w:rPr>
                <w:rFonts w:ascii="Century Gothic" w:hAnsi="Century Gothic" w:cs="Arial"/>
                <w:sz w:val="24"/>
                <w:szCs w:val="24"/>
                <w:lang w:eastAsia="es-MX"/>
              </w:rPr>
              <w:t xml:space="preserve">de </w:t>
            </w:r>
            <w:r w:rsidR="00F87350" w:rsidRPr="00DF703A">
              <w:rPr>
                <w:rFonts w:ascii="Century Gothic" w:hAnsi="Century Gothic" w:cs="Arial"/>
                <w:b/>
                <w:sz w:val="24"/>
                <w:szCs w:val="24"/>
              </w:rPr>
              <w:t>“</w:t>
            </w:r>
            <w:r w:rsidR="00AD5285" w:rsidRPr="00DF703A">
              <w:rPr>
                <w:rFonts w:ascii="Century Gothic" w:eastAsia="Arial" w:hAnsi="Century Gothic" w:cs="Arial"/>
                <w:b/>
                <w:sz w:val="24"/>
                <w:szCs w:val="24"/>
              </w:rPr>
              <w:t xml:space="preserve">Lineamientos para la designación e integración de la representación de los Pueblos y Comunidades Originarias y Afromexicanas en el Consejo General y los Consejos Distritales Electorales </w:t>
            </w:r>
            <w:r w:rsidR="00AD5285" w:rsidRPr="00DF703A">
              <w:rPr>
                <w:rFonts w:ascii="Century Gothic" w:hAnsi="Century Gothic" w:cs="Arial"/>
                <w:b/>
                <w:sz w:val="24"/>
                <w:szCs w:val="24"/>
                <w:lang w:val="es-ES"/>
              </w:rPr>
              <w:t xml:space="preserve">14, 15, 16, 23, 24, 25, 26, 27 y 28, </w:t>
            </w:r>
            <w:r w:rsidR="00AD5285" w:rsidRPr="00DF703A">
              <w:rPr>
                <w:rFonts w:ascii="Century Gothic" w:eastAsia="Arial" w:hAnsi="Century Gothic" w:cs="Arial"/>
                <w:b/>
                <w:sz w:val="24"/>
                <w:szCs w:val="24"/>
              </w:rPr>
              <w:t>del Instituto Electoral y de Participación Ciudadana del Estado de Guerrero</w:t>
            </w:r>
            <w:r w:rsidR="00F87350" w:rsidRPr="00DF703A">
              <w:rPr>
                <w:rFonts w:ascii="Century Gothic" w:hAnsi="Century Gothic" w:cs="Arial"/>
                <w:b/>
                <w:iCs/>
                <w:sz w:val="24"/>
                <w:szCs w:val="24"/>
                <w:shd w:val="clear" w:color="auto" w:fill="FFFFFF"/>
              </w:rPr>
              <w:t>”</w:t>
            </w:r>
            <w:r w:rsidR="00F87350" w:rsidRPr="00DF703A">
              <w:rPr>
                <w:rFonts w:ascii="Century Gothic" w:hAnsi="Century Gothic"/>
                <w:b/>
                <w:sz w:val="24"/>
                <w:szCs w:val="24"/>
              </w:rPr>
              <w:t>.</w:t>
            </w:r>
          </w:p>
          <w:p w14:paraId="103D1B2C" w14:textId="77777777" w:rsidR="00A224A3" w:rsidRPr="00DF703A" w:rsidRDefault="00A224A3" w:rsidP="00F15443">
            <w:pPr>
              <w:tabs>
                <w:tab w:val="left" w:pos="426"/>
              </w:tabs>
              <w:autoSpaceDE w:val="0"/>
              <w:autoSpaceDN w:val="0"/>
              <w:adjustRightInd w:val="0"/>
              <w:spacing w:after="0" w:line="276" w:lineRule="auto"/>
              <w:ind w:right="51"/>
              <w:contextualSpacing/>
              <w:jc w:val="both"/>
              <w:rPr>
                <w:rFonts w:ascii="Century Gothic" w:hAnsi="Century Gothic" w:cs="Arial"/>
                <w:bCs/>
                <w:sz w:val="24"/>
                <w:szCs w:val="24"/>
                <w:shd w:val="clear" w:color="auto" w:fill="FFFFFF"/>
              </w:rPr>
            </w:pPr>
          </w:p>
          <w:p w14:paraId="0CF5F217" w14:textId="4FAC83A6" w:rsidR="00B75953" w:rsidRPr="00DF703A" w:rsidRDefault="00B75953" w:rsidP="00F15443">
            <w:pPr>
              <w:tabs>
                <w:tab w:val="left" w:pos="317"/>
                <w:tab w:val="left" w:pos="458"/>
                <w:tab w:val="left" w:pos="600"/>
              </w:tabs>
              <w:autoSpaceDE w:val="0"/>
              <w:autoSpaceDN w:val="0"/>
              <w:adjustRightInd w:val="0"/>
              <w:spacing w:after="0" w:line="276" w:lineRule="auto"/>
              <w:ind w:right="51"/>
              <w:contextualSpacing/>
              <w:jc w:val="both"/>
              <w:rPr>
                <w:rFonts w:ascii="Century Gothic" w:hAnsi="Century Gothic" w:cs="Arial"/>
                <w:bCs/>
                <w:sz w:val="24"/>
                <w:szCs w:val="24"/>
                <w:lang w:eastAsia="es-MX"/>
              </w:rPr>
            </w:pPr>
            <w:r w:rsidRPr="00DF703A">
              <w:rPr>
                <w:rFonts w:ascii="Century Gothic" w:hAnsi="Century Gothic" w:cs="Arial"/>
                <w:b/>
                <w:bCs/>
                <w:sz w:val="24"/>
                <w:szCs w:val="24"/>
                <w:lang w:eastAsia="es-MX"/>
              </w:rPr>
              <w:t>III.-</w:t>
            </w:r>
            <w:r w:rsidR="009B23DF" w:rsidRPr="00DF703A">
              <w:rPr>
                <w:rFonts w:ascii="Century Gothic" w:hAnsi="Century Gothic" w:cs="Arial"/>
                <w:b/>
                <w:bCs/>
                <w:sz w:val="24"/>
                <w:szCs w:val="24"/>
                <w:lang w:eastAsia="es-MX"/>
              </w:rPr>
              <w:t xml:space="preserve"> </w:t>
            </w:r>
            <w:r w:rsidR="009B620A" w:rsidRPr="00DF703A">
              <w:rPr>
                <w:rFonts w:ascii="Century Gothic" w:hAnsi="Century Gothic" w:cs="Arial"/>
                <w:b/>
                <w:bCs/>
                <w:sz w:val="24"/>
                <w:szCs w:val="24"/>
                <w:lang w:eastAsia="es-MX"/>
              </w:rPr>
              <w:t>Materia del dictamen y s</w:t>
            </w:r>
            <w:r w:rsidR="009B23DF" w:rsidRPr="00DF703A">
              <w:rPr>
                <w:rFonts w:ascii="Century Gothic" w:hAnsi="Century Gothic" w:cs="Arial"/>
                <w:b/>
                <w:bCs/>
                <w:sz w:val="24"/>
                <w:szCs w:val="24"/>
                <w:lang w:eastAsia="es-MX"/>
              </w:rPr>
              <w:t>ugerencias.</w:t>
            </w:r>
            <w:r w:rsidRPr="00DF703A">
              <w:rPr>
                <w:rFonts w:ascii="Century Gothic" w:hAnsi="Century Gothic" w:cs="Arial"/>
                <w:bCs/>
                <w:sz w:val="24"/>
                <w:szCs w:val="24"/>
                <w:lang w:eastAsia="es-MX"/>
              </w:rPr>
              <w:t xml:space="preserve"> Una vez realizado el análisis jurídico correspondiente, esta Comisión Especial de Normativa Interna, emite las siguientes </w:t>
            </w:r>
            <w:r w:rsidR="009B23DF" w:rsidRPr="00DF703A">
              <w:rPr>
                <w:rFonts w:ascii="Century Gothic" w:hAnsi="Century Gothic" w:cs="Arial"/>
                <w:bCs/>
                <w:sz w:val="24"/>
                <w:szCs w:val="24"/>
                <w:lang w:eastAsia="es-MX"/>
              </w:rPr>
              <w:t>sugerencias</w:t>
            </w:r>
            <w:r w:rsidRPr="00DF703A">
              <w:rPr>
                <w:rFonts w:ascii="Century Gothic" w:hAnsi="Century Gothic" w:cs="Arial"/>
                <w:bCs/>
                <w:sz w:val="24"/>
                <w:szCs w:val="24"/>
                <w:lang w:eastAsia="es-MX"/>
              </w:rPr>
              <w:t>:</w:t>
            </w:r>
          </w:p>
          <w:p w14:paraId="525503EB" w14:textId="77777777" w:rsidR="004B4EBD" w:rsidRPr="00DF703A" w:rsidRDefault="004B4EBD" w:rsidP="00F15443">
            <w:pPr>
              <w:tabs>
                <w:tab w:val="left" w:pos="317"/>
                <w:tab w:val="left" w:pos="458"/>
                <w:tab w:val="left" w:pos="600"/>
              </w:tabs>
              <w:autoSpaceDE w:val="0"/>
              <w:autoSpaceDN w:val="0"/>
              <w:adjustRightInd w:val="0"/>
              <w:spacing w:after="0" w:line="276" w:lineRule="auto"/>
              <w:ind w:right="51"/>
              <w:contextualSpacing/>
              <w:jc w:val="both"/>
              <w:rPr>
                <w:rFonts w:ascii="Century Gothic" w:hAnsi="Century Gothic" w:cs="Arial"/>
                <w:bCs/>
                <w:sz w:val="24"/>
                <w:szCs w:val="24"/>
                <w:lang w:eastAsia="es-MX"/>
              </w:rPr>
            </w:pPr>
          </w:p>
          <w:p w14:paraId="2284249E" w14:textId="7B1FEFE4" w:rsidR="00F8159F" w:rsidRDefault="009B620A" w:rsidP="00F15443">
            <w:pPr>
              <w:numPr>
                <w:ilvl w:val="0"/>
                <w:numId w:val="4"/>
              </w:numPr>
              <w:tabs>
                <w:tab w:val="left" w:pos="426"/>
              </w:tabs>
              <w:autoSpaceDE w:val="0"/>
              <w:autoSpaceDN w:val="0"/>
              <w:adjustRightInd w:val="0"/>
              <w:spacing w:after="0" w:line="276" w:lineRule="auto"/>
              <w:ind w:left="37" w:right="51" w:firstLine="0"/>
              <w:contextualSpacing/>
              <w:jc w:val="both"/>
              <w:rPr>
                <w:rFonts w:ascii="Century Gothic" w:hAnsi="Century Gothic" w:cs="Arial"/>
                <w:bCs/>
                <w:sz w:val="24"/>
                <w:szCs w:val="24"/>
                <w:lang w:eastAsia="es-MX"/>
              </w:rPr>
            </w:pPr>
            <w:r w:rsidRPr="00DF703A">
              <w:rPr>
                <w:rFonts w:ascii="Century Gothic" w:hAnsi="Century Gothic" w:cs="Arial"/>
                <w:bCs/>
                <w:sz w:val="24"/>
                <w:szCs w:val="24"/>
                <w:lang w:eastAsia="es-MX"/>
              </w:rPr>
              <w:t xml:space="preserve"> </w:t>
            </w:r>
            <w:r w:rsidRPr="00DF703A">
              <w:rPr>
                <w:rFonts w:ascii="Century Gothic" w:hAnsi="Century Gothic" w:cs="Arial"/>
                <w:b/>
                <w:bCs/>
                <w:sz w:val="24"/>
                <w:szCs w:val="24"/>
                <w:lang w:eastAsia="es-MX"/>
              </w:rPr>
              <w:t>APARTADOS BÁSICOS DEL DOCUMENTO.</w:t>
            </w:r>
            <w:r w:rsidRPr="00DF703A">
              <w:rPr>
                <w:rFonts w:ascii="Century Gothic" w:hAnsi="Century Gothic" w:cs="Arial"/>
                <w:bCs/>
                <w:sz w:val="24"/>
                <w:szCs w:val="24"/>
                <w:lang w:eastAsia="es-MX"/>
              </w:rPr>
              <w:t xml:space="preserve"> </w:t>
            </w:r>
            <w:r w:rsidR="00B75953" w:rsidRPr="00DF703A">
              <w:rPr>
                <w:rFonts w:ascii="Century Gothic" w:hAnsi="Century Gothic" w:cs="Arial"/>
                <w:bCs/>
                <w:sz w:val="24"/>
                <w:szCs w:val="24"/>
                <w:lang w:eastAsia="es-MX"/>
              </w:rPr>
              <w:t>Conforme a lo establecido en el Manual para la elaboración de Normativa Interna del IEPC-Guerrero, el documento en análisis</w:t>
            </w:r>
            <w:r w:rsidR="00206181" w:rsidRPr="00DF703A">
              <w:rPr>
                <w:rFonts w:ascii="Century Gothic" w:hAnsi="Century Gothic" w:cs="Arial"/>
                <w:bCs/>
                <w:sz w:val="24"/>
                <w:szCs w:val="24"/>
                <w:lang w:eastAsia="es-MX"/>
              </w:rPr>
              <w:t xml:space="preserve"> </w:t>
            </w:r>
            <w:r w:rsidR="00206181" w:rsidRPr="00DF703A">
              <w:rPr>
                <w:rFonts w:ascii="Century Gothic" w:hAnsi="Century Gothic" w:cs="Arial"/>
                <w:b/>
                <w:sz w:val="24"/>
                <w:szCs w:val="24"/>
                <w:lang w:eastAsia="es-MX"/>
              </w:rPr>
              <w:t>sí</w:t>
            </w:r>
            <w:r w:rsidR="00B75953" w:rsidRPr="00DF703A">
              <w:rPr>
                <w:rFonts w:ascii="Century Gothic" w:hAnsi="Century Gothic" w:cs="Arial"/>
                <w:bCs/>
                <w:sz w:val="24"/>
                <w:szCs w:val="24"/>
                <w:lang w:eastAsia="es-MX"/>
              </w:rPr>
              <w:t xml:space="preserve"> </w:t>
            </w:r>
            <w:r w:rsidR="00B75953" w:rsidRPr="00DF703A">
              <w:rPr>
                <w:rFonts w:ascii="Century Gothic" w:hAnsi="Century Gothic" w:cs="Arial"/>
                <w:b/>
                <w:sz w:val="24"/>
                <w:szCs w:val="24"/>
                <w:lang w:eastAsia="es-MX"/>
              </w:rPr>
              <w:t>cumple</w:t>
            </w:r>
            <w:r w:rsidR="00B75953" w:rsidRPr="00DF703A">
              <w:rPr>
                <w:rFonts w:ascii="Century Gothic" w:hAnsi="Century Gothic" w:cs="Arial"/>
                <w:bCs/>
                <w:sz w:val="24"/>
                <w:szCs w:val="24"/>
                <w:lang w:eastAsia="es-MX"/>
              </w:rPr>
              <w:t xml:space="preserve"> </w:t>
            </w:r>
            <w:r w:rsidR="00416B8C" w:rsidRPr="00DF703A">
              <w:rPr>
                <w:rFonts w:ascii="Century Gothic" w:hAnsi="Century Gothic" w:cs="Arial"/>
                <w:bCs/>
                <w:sz w:val="24"/>
                <w:szCs w:val="24"/>
                <w:lang w:eastAsia="es-MX"/>
              </w:rPr>
              <w:t xml:space="preserve">con </w:t>
            </w:r>
            <w:r w:rsidR="009B23DF" w:rsidRPr="00DF703A">
              <w:rPr>
                <w:rFonts w:ascii="Century Gothic" w:hAnsi="Century Gothic" w:cs="Arial"/>
                <w:bCs/>
                <w:sz w:val="24"/>
                <w:szCs w:val="24"/>
                <w:lang w:eastAsia="es-MX"/>
              </w:rPr>
              <w:t>los apartados esenciales qu</w:t>
            </w:r>
            <w:r w:rsidR="00171207" w:rsidRPr="00DF703A">
              <w:rPr>
                <w:rFonts w:ascii="Century Gothic" w:hAnsi="Century Gothic" w:cs="Arial"/>
                <w:bCs/>
                <w:sz w:val="24"/>
                <w:szCs w:val="24"/>
                <w:lang w:eastAsia="es-MX"/>
              </w:rPr>
              <w:t xml:space="preserve">e debe contener los </w:t>
            </w:r>
            <w:r w:rsidRPr="00DF703A">
              <w:rPr>
                <w:rFonts w:ascii="Century Gothic" w:hAnsi="Century Gothic" w:cs="Arial"/>
                <w:bCs/>
                <w:sz w:val="24"/>
                <w:szCs w:val="24"/>
                <w:lang w:eastAsia="es-MX"/>
              </w:rPr>
              <w:t>Lineamientos,</w:t>
            </w:r>
            <w:r w:rsidR="00A224A3" w:rsidRPr="00DF703A">
              <w:rPr>
                <w:rFonts w:ascii="Century Gothic" w:hAnsi="Century Gothic" w:cs="Arial"/>
                <w:bCs/>
                <w:sz w:val="24"/>
                <w:szCs w:val="24"/>
                <w:lang w:eastAsia="es-MX"/>
              </w:rPr>
              <w:t xml:space="preserve"> </w:t>
            </w:r>
            <w:r w:rsidR="009B23DF" w:rsidRPr="00DF703A">
              <w:rPr>
                <w:rFonts w:ascii="Century Gothic" w:hAnsi="Century Gothic" w:cs="Arial"/>
                <w:bCs/>
                <w:sz w:val="24"/>
                <w:szCs w:val="24"/>
                <w:lang w:eastAsia="es-MX"/>
              </w:rPr>
              <w:t>tal y como se muestra en el cuadro siguiente</w:t>
            </w:r>
            <w:r w:rsidR="00B75953" w:rsidRPr="00DF703A">
              <w:rPr>
                <w:rFonts w:ascii="Century Gothic" w:hAnsi="Century Gothic" w:cs="Arial"/>
                <w:bCs/>
                <w:sz w:val="24"/>
                <w:szCs w:val="24"/>
                <w:lang w:eastAsia="es-MX"/>
              </w:rPr>
              <w:t>:</w:t>
            </w:r>
          </w:p>
          <w:p w14:paraId="20EA59EA" w14:textId="77777777" w:rsidR="00434AB1" w:rsidRPr="00DF703A" w:rsidRDefault="00434AB1" w:rsidP="00F15443">
            <w:pPr>
              <w:tabs>
                <w:tab w:val="left" w:pos="426"/>
              </w:tabs>
              <w:autoSpaceDE w:val="0"/>
              <w:autoSpaceDN w:val="0"/>
              <w:adjustRightInd w:val="0"/>
              <w:spacing w:after="0" w:line="276" w:lineRule="auto"/>
              <w:ind w:left="720" w:right="51"/>
              <w:contextualSpacing/>
              <w:jc w:val="both"/>
              <w:rPr>
                <w:rFonts w:ascii="Century Gothic" w:hAnsi="Century Gothic" w:cs="Arial"/>
                <w:bCs/>
                <w:sz w:val="24"/>
                <w:szCs w:val="24"/>
                <w:lang w:eastAsia="es-MX"/>
              </w:rPr>
            </w:pPr>
          </w:p>
          <w:tbl>
            <w:tblPr>
              <w:tblpPr w:leftFromText="141" w:rightFromText="141"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927"/>
              <w:gridCol w:w="731"/>
              <w:gridCol w:w="425"/>
              <w:gridCol w:w="426"/>
              <w:gridCol w:w="425"/>
              <w:gridCol w:w="425"/>
              <w:gridCol w:w="425"/>
              <w:gridCol w:w="426"/>
              <w:gridCol w:w="567"/>
              <w:gridCol w:w="850"/>
              <w:gridCol w:w="425"/>
              <w:gridCol w:w="725"/>
              <w:gridCol w:w="835"/>
              <w:gridCol w:w="567"/>
            </w:tblGrid>
            <w:tr w:rsidR="00DF703A" w:rsidRPr="00F15443" w14:paraId="505F2AEC" w14:textId="77777777" w:rsidTr="00350FA4">
              <w:trPr>
                <w:trHeight w:val="771"/>
              </w:trPr>
              <w:tc>
                <w:tcPr>
                  <w:tcW w:w="8091" w:type="dxa"/>
                  <w:gridSpan w:val="13"/>
                  <w:shd w:val="clear" w:color="auto" w:fill="A5A5A5"/>
                  <w:vAlign w:val="center"/>
                </w:tcPr>
                <w:p w14:paraId="427D777F" w14:textId="77777777" w:rsidR="007327CC" w:rsidRPr="00F15443" w:rsidRDefault="007327CC"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Apartados Básicos</w:t>
                  </w:r>
                </w:p>
              </w:tc>
              <w:tc>
                <w:tcPr>
                  <w:tcW w:w="1402" w:type="dxa"/>
                  <w:gridSpan w:val="2"/>
                  <w:shd w:val="clear" w:color="auto" w:fill="A5A5A5"/>
                  <w:vAlign w:val="center"/>
                </w:tcPr>
                <w:p w14:paraId="625E2285" w14:textId="77777777" w:rsidR="007327CC" w:rsidRPr="00F15443" w:rsidRDefault="007327CC"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Dependiendo de las necesidades del emisor</w:t>
                  </w:r>
                </w:p>
              </w:tc>
            </w:tr>
            <w:tr w:rsidR="00F15443" w:rsidRPr="00F15443" w14:paraId="0C6E70DA" w14:textId="77777777" w:rsidTr="00350FA4">
              <w:trPr>
                <w:trHeight w:val="284"/>
              </w:trPr>
              <w:tc>
                <w:tcPr>
                  <w:tcW w:w="2241" w:type="dxa"/>
                  <w:gridSpan w:val="2"/>
                  <w:vMerge w:val="restart"/>
                  <w:shd w:val="clear" w:color="auto" w:fill="EDEDED"/>
                  <w:vAlign w:val="center"/>
                  <w:hideMark/>
                </w:tcPr>
                <w:p w14:paraId="6DFE7B12"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Documento</w:t>
                  </w:r>
                </w:p>
              </w:tc>
              <w:tc>
                <w:tcPr>
                  <w:tcW w:w="731" w:type="dxa"/>
                  <w:vMerge w:val="restart"/>
                  <w:shd w:val="clear" w:color="auto" w:fill="EDEDED"/>
                  <w:textDirection w:val="btLr"/>
                </w:tcPr>
                <w:p w14:paraId="56C44B7D"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Rubro, Antecedentes, Considerandos y Resolutivos</w:t>
                  </w:r>
                </w:p>
              </w:tc>
              <w:tc>
                <w:tcPr>
                  <w:tcW w:w="425" w:type="dxa"/>
                  <w:vMerge w:val="restart"/>
                  <w:shd w:val="clear" w:color="auto" w:fill="EDEDED"/>
                  <w:textDirection w:val="btLr"/>
                  <w:hideMark/>
                </w:tcPr>
                <w:p w14:paraId="4390CE41"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Índice</w:t>
                  </w:r>
                </w:p>
              </w:tc>
              <w:tc>
                <w:tcPr>
                  <w:tcW w:w="426" w:type="dxa"/>
                  <w:vMerge w:val="restart"/>
                  <w:shd w:val="clear" w:color="auto" w:fill="EDEDED"/>
                  <w:textDirection w:val="btLr"/>
                  <w:hideMark/>
                </w:tcPr>
                <w:p w14:paraId="25457745"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Introducción</w:t>
                  </w:r>
                </w:p>
              </w:tc>
              <w:tc>
                <w:tcPr>
                  <w:tcW w:w="425" w:type="dxa"/>
                  <w:vMerge w:val="restart"/>
                  <w:shd w:val="clear" w:color="auto" w:fill="EDEDED"/>
                  <w:textDirection w:val="btLr"/>
                  <w:hideMark/>
                </w:tcPr>
                <w:p w14:paraId="74FD5BDE"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Fundamento Legal</w:t>
                  </w:r>
                </w:p>
              </w:tc>
              <w:tc>
                <w:tcPr>
                  <w:tcW w:w="425" w:type="dxa"/>
                  <w:vMerge w:val="restart"/>
                  <w:shd w:val="clear" w:color="auto" w:fill="EDEDED"/>
                  <w:noWrap/>
                  <w:textDirection w:val="btLr"/>
                  <w:hideMark/>
                </w:tcPr>
                <w:p w14:paraId="36BA50A1"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Objetivo</w:t>
                  </w:r>
                </w:p>
              </w:tc>
              <w:tc>
                <w:tcPr>
                  <w:tcW w:w="425" w:type="dxa"/>
                  <w:vMerge w:val="restart"/>
                  <w:shd w:val="clear" w:color="auto" w:fill="EDEDED"/>
                  <w:textDirection w:val="btLr"/>
                </w:tcPr>
                <w:p w14:paraId="24B4096E"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Ámbito de aplicación/vigencia</w:t>
                  </w:r>
                </w:p>
              </w:tc>
              <w:tc>
                <w:tcPr>
                  <w:tcW w:w="426" w:type="dxa"/>
                  <w:vMerge w:val="restart"/>
                  <w:shd w:val="clear" w:color="auto" w:fill="EDEDED"/>
                  <w:textDirection w:val="btLr"/>
                  <w:hideMark/>
                </w:tcPr>
                <w:p w14:paraId="29DA8BBE" w14:textId="77777777" w:rsidR="00F8159F" w:rsidRPr="00F15443" w:rsidRDefault="00F8159F" w:rsidP="00F15443">
                  <w:pPr>
                    <w:spacing w:after="0" w:line="240" w:lineRule="auto"/>
                    <w:ind w:left="-90" w:right="19"/>
                    <w:jc w:val="center"/>
                    <w:rPr>
                      <w:rFonts w:ascii="Century Gothic" w:hAnsi="Century Gothic" w:cs="Arial"/>
                      <w:sz w:val="16"/>
                      <w:szCs w:val="16"/>
                      <w:lang w:eastAsia="es-MX"/>
                    </w:rPr>
                  </w:pPr>
                  <w:r w:rsidRPr="00F15443">
                    <w:rPr>
                      <w:rFonts w:ascii="Century Gothic" w:hAnsi="Century Gothic" w:cs="Arial"/>
                      <w:sz w:val="16"/>
                      <w:szCs w:val="16"/>
                      <w:lang w:eastAsia="es-MX"/>
                    </w:rPr>
                    <w:t>Glosario</w:t>
                  </w:r>
                </w:p>
              </w:tc>
              <w:tc>
                <w:tcPr>
                  <w:tcW w:w="2567" w:type="dxa"/>
                  <w:gridSpan w:val="4"/>
                  <w:shd w:val="clear" w:color="auto" w:fill="EDEDED"/>
                  <w:vAlign w:val="center"/>
                  <w:hideMark/>
                </w:tcPr>
                <w:p w14:paraId="402FB624" w14:textId="77777777" w:rsidR="00F8159F" w:rsidRPr="00F15443" w:rsidRDefault="00F8159F" w:rsidP="00F15443">
                  <w:pPr>
                    <w:spacing w:after="0" w:line="240" w:lineRule="auto"/>
                    <w:jc w:val="center"/>
                    <w:rPr>
                      <w:rFonts w:ascii="Century Gothic" w:hAnsi="Century Gothic" w:cs="Arial"/>
                      <w:sz w:val="16"/>
                      <w:szCs w:val="16"/>
                      <w:lang w:eastAsia="es-MX"/>
                    </w:rPr>
                  </w:pPr>
                  <w:r w:rsidRPr="00F15443">
                    <w:rPr>
                      <w:rFonts w:ascii="Century Gothic" w:hAnsi="Century Gothic" w:cs="Arial"/>
                      <w:sz w:val="16"/>
                      <w:szCs w:val="16"/>
                      <w:lang w:eastAsia="es-MX"/>
                    </w:rPr>
                    <w:t>Contenido</w:t>
                  </w:r>
                </w:p>
              </w:tc>
              <w:tc>
                <w:tcPr>
                  <w:tcW w:w="1402" w:type="dxa"/>
                  <w:gridSpan w:val="2"/>
                  <w:shd w:val="clear" w:color="auto" w:fill="EDEDED"/>
                  <w:noWrap/>
                  <w:vAlign w:val="center"/>
                  <w:hideMark/>
                </w:tcPr>
                <w:p w14:paraId="016B4CD0" w14:textId="77777777" w:rsidR="00F8159F" w:rsidRPr="00F15443" w:rsidRDefault="00F8159F" w:rsidP="00F15443">
                  <w:pPr>
                    <w:spacing w:after="0" w:line="240" w:lineRule="auto"/>
                    <w:jc w:val="center"/>
                    <w:rPr>
                      <w:rFonts w:ascii="Century Gothic" w:hAnsi="Century Gothic" w:cs="Arial"/>
                      <w:sz w:val="16"/>
                      <w:szCs w:val="16"/>
                      <w:lang w:eastAsia="es-MX"/>
                    </w:rPr>
                  </w:pPr>
                  <w:r w:rsidRPr="00F15443">
                    <w:rPr>
                      <w:rFonts w:ascii="Century Gothic" w:hAnsi="Century Gothic" w:cs="Arial"/>
                      <w:sz w:val="16"/>
                      <w:szCs w:val="16"/>
                      <w:lang w:eastAsia="es-MX"/>
                    </w:rPr>
                    <w:t>Otros apartados</w:t>
                  </w:r>
                </w:p>
              </w:tc>
            </w:tr>
            <w:tr w:rsidR="00350FA4" w:rsidRPr="00F15443" w14:paraId="3B6792A2" w14:textId="77777777" w:rsidTr="00350FA4">
              <w:trPr>
                <w:cantSplit/>
                <w:trHeight w:val="2436"/>
              </w:trPr>
              <w:tc>
                <w:tcPr>
                  <w:tcW w:w="2241" w:type="dxa"/>
                  <w:gridSpan w:val="2"/>
                  <w:vMerge/>
                  <w:shd w:val="clear" w:color="auto" w:fill="auto"/>
                  <w:vAlign w:val="center"/>
                  <w:hideMark/>
                </w:tcPr>
                <w:p w14:paraId="03EC11E6" w14:textId="77777777" w:rsidR="00F8159F" w:rsidRPr="00F15443" w:rsidRDefault="00F8159F" w:rsidP="00F15443">
                  <w:pPr>
                    <w:spacing w:after="0" w:line="240" w:lineRule="auto"/>
                    <w:rPr>
                      <w:rFonts w:ascii="Century Gothic" w:hAnsi="Century Gothic" w:cs="Arial"/>
                      <w:b/>
                      <w:bCs/>
                      <w:sz w:val="16"/>
                      <w:szCs w:val="16"/>
                      <w:lang w:eastAsia="es-MX"/>
                    </w:rPr>
                  </w:pPr>
                </w:p>
              </w:tc>
              <w:tc>
                <w:tcPr>
                  <w:tcW w:w="731" w:type="dxa"/>
                  <w:vMerge/>
                  <w:vAlign w:val="center"/>
                </w:tcPr>
                <w:p w14:paraId="1277541A" w14:textId="77777777" w:rsidR="00F8159F" w:rsidRPr="00F15443" w:rsidRDefault="00F8159F" w:rsidP="00F15443">
                  <w:pPr>
                    <w:spacing w:after="0" w:line="240" w:lineRule="auto"/>
                    <w:rPr>
                      <w:rFonts w:ascii="Century Gothic" w:hAnsi="Century Gothic" w:cs="Arial"/>
                      <w:sz w:val="16"/>
                      <w:szCs w:val="16"/>
                      <w:lang w:eastAsia="es-MX"/>
                    </w:rPr>
                  </w:pPr>
                </w:p>
              </w:tc>
              <w:tc>
                <w:tcPr>
                  <w:tcW w:w="425" w:type="dxa"/>
                  <w:vMerge/>
                  <w:shd w:val="clear" w:color="auto" w:fill="auto"/>
                  <w:vAlign w:val="center"/>
                  <w:hideMark/>
                </w:tcPr>
                <w:p w14:paraId="06E2135F" w14:textId="77777777" w:rsidR="00F8159F" w:rsidRPr="00F15443" w:rsidRDefault="00F8159F" w:rsidP="00F15443">
                  <w:pPr>
                    <w:spacing w:after="0" w:line="240" w:lineRule="auto"/>
                    <w:rPr>
                      <w:rFonts w:ascii="Century Gothic" w:hAnsi="Century Gothic" w:cs="Arial"/>
                      <w:sz w:val="16"/>
                      <w:szCs w:val="16"/>
                      <w:lang w:eastAsia="es-MX"/>
                    </w:rPr>
                  </w:pPr>
                </w:p>
              </w:tc>
              <w:tc>
                <w:tcPr>
                  <w:tcW w:w="426" w:type="dxa"/>
                  <w:vMerge/>
                  <w:shd w:val="clear" w:color="auto" w:fill="auto"/>
                  <w:vAlign w:val="center"/>
                  <w:hideMark/>
                </w:tcPr>
                <w:p w14:paraId="2A0DDBE6" w14:textId="77777777" w:rsidR="00F8159F" w:rsidRPr="00F15443" w:rsidRDefault="00F8159F" w:rsidP="00F15443">
                  <w:pPr>
                    <w:spacing w:after="0" w:line="240" w:lineRule="auto"/>
                    <w:rPr>
                      <w:rFonts w:ascii="Century Gothic" w:hAnsi="Century Gothic" w:cs="Arial"/>
                      <w:sz w:val="16"/>
                      <w:szCs w:val="16"/>
                      <w:lang w:eastAsia="es-MX"/>
                    </w:rPr>
                  </w:pPr>
                </w:p>
              </w:tc>
              <w:tc>
                <w:tcPr>
                  <w:tcW w:w="425" w:type="dxa"/>
                  <w:vMerge/>
                  <w:shd w:val="clear" w:color="auto" w:fill="auto"/>
                  <w:vAlign w:val="center"/>
                  <w:hideMark/>
                </w:tcPr>
                <w:p w14:paraId="70B9C11C" w14:textId="77777777" w:rsidR="00F8159F" w:rsidRPr="00F15443" w:rsidRDefault="00F8159F" w:rsidP="00F15443">
                  <w:pPr>
                    <w:spacing w:after="0" w:line="240" w:lineRule="auto"/>
                    <w:rPr>
                      <w:rFonts w:ascii="Century Gothic" w:hAnsi="Century Gothic" w:cs="Arial"/>
                      <w:sz w:val="16"/>
                      <w:szCs w:val="16"/>
                      <w:lang w:eastAsia="es-MX"/>
                    </w:rPr>
                  </w:pPr>
                </w:p>
              </w:tc>
              <w:tc>
                <w:tcPr>
                  <w:tcW w:w="425" w:type="dxa"/>
                  <w:vMerge/>
                  <w:shd w:val="clear" w:color="auto" w:fill="auto"/>
                  <w:vAlign w:val="center"/>
                  <w:hideMark/>
                </w:tcPr>
                <w:p w14:paraId="21323A5C" w14:textId="77777777" w:rsidR="00F8159F" w:rsidRPr="00F15443" w:rsidRDefault="00F8159F" w:rsidP="00F15443">
                  <w:pPr>
                    <w:spacing w:after="0" w:line="240" w:lineRule="auto"/>
                    <w:rPr>
                      <w:rFonts w:ascii="Century Gothic" w:hAnsi="Century Gothic" w:cs="Arial"/>
                      <w:sz w:val="16"/>
                      <w:szCs w:val="16"/>
                      <w:lang w:eastAsia="es-MX"/>
                    </w:rPr>
                  </w:pPr>
                </w:p>
              </w:tc>
              <w:tc>
                <w:tcPr>
                  <w:tcW w:w="425" w:type="dxa"/>
                  <w:vMerge/>
                  <w:vAlign w:val="center"/>
                </w:tcPr>
                <w:p w14:paraId="1EF59BF0" w14:textId="77777777" w:rsidR="00F8159F" w:rsidRPr="00F15443" w:rsidRDefault="00F8159F" w:rsidP="00F15443">
                  <w:pPr>
                    <w:spacing w:after="0" w:line="240" w:lineRule="auto"/>
                    <w:rPr>
                      <w:rFonts w:ascii="Century Gothic" w:hAnsi="Century Gothic" w:cs="Arial"/>
                      <w:sz w:val="16"/>
                      <w:szCs w:val="16"/>
                      <w:lang w:eastAsia="es-MX"/>
                    </w:rPr>
                  </w:pPr>
                </w:p>
              </w:tc>
              <w:tc>
                <w:tcPr>
                  <w:tcW w:w="426" w:type="dxa"/>
                  <w:vMerge/>
                  <w:shd w:val="clear" w:color="auto" w:fill="auto"/>
                  <w:vAlign w:val="center"/>
                  <w:hideMark/>
                </w:tcPr>
                <w:p w14:paraId="4F6C08B9" w14:textId="77777777" w:rsidR="00F8159F" w:rsidRPr="00F15443" w:rsidRDefault="00F8159F" w:rsidP="00F15443">
                  <w:pPr>
                    <w:spacing w:after="0" w:line="240" w:lineRule="auto"/>
                    <w:rPr>
                      <w:rFonts w:ascii="Century Gothic" w:hAnsi="Century Gothic" w:cs="Arial"/>
                      <w:sz w:val="16"/>
                      <w:szCs w:val="16"/>
                      <w:lang w:eastAsia="es-MX"/>
                    </w:rPr>
                  </w:pPr>
                </w:p>
              </w:tc>
              <w:tc>
                <w:tcPr>
                  <w:tcW w:w="567" w:type="dxa"/>
                  <w:shd w:val="clear" w:color="auto" w:fill="auto"/>
                  <w:textDirection w:val="btLr"/>
                  <w:vAlign w:val="center"/>
                  <w:hideMark/>
                </w:tcPr>
                <w:p w14:paraId="7E97866F"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Articulado</w:t>
                  </w:r>
                </w:p>
              </w:tc>
              <w:tc>
                <w:tcPr>
                  <w:tcW w:w="850" w:type="dxa"/>
                  <w:shd w:val="clear" w:color="auto" w:fill="auto"/>
                  <w:textDirection w:val="btLr"/>
                  <w:hideMark/>
                </w:tcPr>
                <w:p w14:paraId="160D3960"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Disposiciones Generales: Objeto, Ámbito de aplicación, Glosario, Interpretación</w:t>
                  </w:r>
                </w:p>
              </w:tc>
              <w:tc>
                <w:tcPr>
                  <w:tcW w:w="425" w:type="dxa"/>
                  <w:shd w:val="clear" w:color="auto" w:fill="auto"/>
                  <w:textDirection w:val="btLr"/>
                  <w:vAlign w:val="center"/>
                  <w:hideMark/>
                </w:tcPr>
                <w:p w14:paraId="145EE4D4"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Temas, Subtemas</w:t>
                  </w:r>
                </w:p>
              </w:tc>
              <w:tc>
                <w:tcPr>
                  <w:tcW w:w="725" w:type="dxa"/>
                  <w:shd w:val="clear" w:color="auto" w:fill="auto"/>
                  <w:textDirection w:val="btLr"/>
                  <w:vAlign w:val="center"/>
                  <w:hideMark/>
                </w:tcPr>
                <w:p w14:paraId="177D6166"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Gráficos, Imágenes, Diagramas, etc.</w:t>
                  </w:r>
                </w:p>
              </w:tc>
              <w:tc>
                <w:tcPr>
                  <w:tcW w:w="835" w:type="dxa"/>
                  <w:shd w:val="clear" w:color="auto" w:fill="auto"/>
                  <w:textDirection w:val="btLr"/>
                  <w:vAlign w:val="center"/>
                  <w:hideMark/>
                </w:tcPr>
                <w:p w14:paraId="400E4B5D"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Transitorios</w:t>
                  </w:r>
                </w:p>
              </w:tc>
              <w:tc>
                <w:tcPr>
                  <w:tcW w:w="567" w:type="dxa"/>
                  <w:shd w:val="clear" w:color="auto" w:fill="auto"/>
                  <w:textDirection w:val="btLr"/>
                  <w:vAlign w:val="center"/>
                  <w:hideMark/>
                </w:tcPr>
                <w:p w14:paraId="7F6E094C" w14:textId="77777777" w:rsidR="00F8159F" w:rsidRPr="00F15443" w:rsidRDefault="00F8159F" w:rsidP="00F15443">
                  <w:pPr>
                    <w:spacing w:after="0" w:line="240" w:lineRule="auto"/>
                    <w:ind w:left="-178" w:right="113"/>
                    <w:jc w:val="center"/>
                    <w:rPr>
                      <w:rFonts w:ascii="Century Gothic" w:hAnsi="Century Gothic" w:cs="Arial"/>
                      <w:sz w:val="16"/>
                      <w:szCs w:val="16"/>
                      <w:lang w:eastAsia="es-MX"/>
                    </w:rPr>
                  </w:pPr>
                  <w:r w:rsidRPr="00F15443">
                    <w:rPr>
                      <w:rFonts w:ascii="Century Gothic" w:hAnsi="Century Gothic" w:cs="Arial"/>
                      <w:sz w:val="16"/>
                      <w:szCs w:val="16"/>
                      <w:lang w:eastAsia="es-MX"/>
                    </w:rPr>
                    <w:t>Anexos</w:t>
                  </w:r>
                </w:p>
              </w:tc>
            </w:tr>
            <w:tr w:rsidR="00350FA4" w:rsidRPr="00F15443" w14:paraId="459D27E7" w14:textId="77777777" w:rsidTr="00350FA4">
              <w:trPr>
                <w:trHeight w:val="639"/>
              </w:trPr>
              <w:tc>
                <w:tcPr>
                  <w:tcW w:w="1314" w:type="dxa"/>
                  <w:vMerge w:val="restart"/>
                  <w:shd w:val="clear" w:color="auto" w:fill="EDEDED"/>
                  <w:vAlign w:val="center"/>
                  <w:hideMark/>
                </w:tcPr>
                <w:p w14:paraId="03A2186D" w14:textId="75A363D7" w:rsidR="00F8159F" w:rsidRPr="00F15443" w:rsidRDefault="00AA0CD8"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Lineamientos</w:t>
                  </w:r>
                </w:p>
              </w:tc>
              <w:tc>
                <w:tcPr>
                  <w:tcW w:w="927" w:type="dxa"/>
                  <w:shd w:val="clear" w:color="auto" w:fill="EDEDED"/>
                  <w:vAlign w:val="center"/>
                </w:tcPr>
                <w:p w14:paraId="7C8FB588" w14:textId="77777777" w:rsidR="00F8159F" w:rsidRPr="00F15443" w:rsidRDefault="00F8159F" w:rsidP="00F15443">
                  <w:pPr>
                    <w:spacing w:after="0" w:line="240" w:lineRule="auto"/>
                    <w:rPr>
                      <w:rFonts w:ascii="Century Gothic" w:hAnsi="Century Gothic" w:cs="Arial"/>
                      <w:b/>
                      <w:bCs/>
                      <w:sz w:val="16"/>
                      <w:szCs w:val="16"/>
                      <w:lang w:eastAsia="es-MX"/>
                    </w:rPr>
                  </w:pPr>
                  <w:r w:rsidRPr="00F15443">
                    <w:rPr>
                      <w:rFonts w:ascii="Century Gothic" w:hAnsi="Century Gothic" w:cs="Arial"/>
                      <w:b/>
                      <w:bCs/>
                      <w:sz w:val="16"/>
                      <w:szCs w:val="16"/>
                      <w:lang w:eastAsia="es-MX"/>
                    </w:rPr>
                    <w:t>Debe contener</w:t>
                  </w:r>
                </w:p>
              </w:tc>
              <w:tc>
                <w:tcPr>
                  <w:tcW w:w="731" w:type="dxa"/>
                  <w:shd w:val="clear" w:color="auto" w:fill="EDEDED"/>
                  <w:vAlign w:val="center"/>
                </w:tcPr>
                <w:p w14:paraId="30341B7E"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425" w:type="dxa"/>
                  <w:shd w:val="clear" w:color="auto" w:fill="EDEDED"/>
                  <w:vAlign w:val="center"/>
                  <w:hideMark/>
                </w:tcPr>
                <w:p w14:paraId="5A0F78A1" w14:textId="77777777" w:rsidR="00F8159F" w:rsidRPr="00F15443" w:rsidRDefault="007327CC"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6" w:type="dxa"/>
                  <w:shd w:val="clear" w:color="auto" w:fill="EDEDED"/>
                  <w:vAlign w:val="center"/>
                  <w:hideMark/>
                </w:tcPr>
                <w:p w14:paraId="1E9399BF"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EDEDED"/>
                  <w:vAlign w:val="center"/>
                  <w:hideMark/>
                </w:tcPr>
                <w:p w14:paraId="1F7E0563"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EDEDED"/>
                  <w:vAlign w:val="center"/>
                  <w:hideMark/>
                </w:tcPr>
                <w:p w14:paraId="40A16801"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EDEDED"/>
                  <w:vAlign w:val="center"/>
                </w:tcPr>
                <w:p w14:paraId="0B1FBB51"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426" w:type="dxa"/>
                  <w:shd w:val="clear" w:color="auto" w:fill="EDEDED"/>
                  <w:vAlign w:val="center"/>
                  <w:hideMark/>
                </w:tcPr>
                <w:p w14:paraId="5B61DACE"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567" w:type="dxa"/>
                  <w:shd w:val="clear" w:color="auto" w:fill="EDEDED"/>
                  <w:vAlign w:val="center"/>
                  <w:hideMark/>
                </w:tcPr>
                <w:p w14:paraId="5413FC82" w14:textId="77777777" w:rsidR="00F8159F" w:rsidRPr="00F15443" w:rsidRDefault="00171207"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850" w:type="dxa"/>
                  <w:shd w:val="clear" w:color="auto" w:fill="EDEDED"/>
                  <w:vAlign w:val="center"/>
                  <w:hideMark/>
                </w:tcPr>
                <w:p w14:paraId="1DCAE1BE"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EDEDED"/>
                  <w:vAlign w:val="center"/>
                  <w:hideMark/>
                </w:tcPr>
                <w:p w14:paraId="0B42F9B0"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725" w:type="dxa"/>
                  <w:shd w:val="clear" w:color="auto" w:fill="EDEDED"/>
                  <w:vAlign w:val="center"/>
                  <w:hideMark/>
                </w:tcPr>
                <w:p w14:paraId="2371893D"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835" w:type="dxa"/>
                  <w:shd w:val="clear" w:color="auto" w:fill="EDEDED"/>
                  <w:vAlign w:val="center"/>
                  <w:hideMark/>
                </w:tcPr>
                <w:p w14:paraId="55AABAC2"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567" w:type="dxa"/>
                  <w:shd w:val="clear" w:color="auto" w:fill="EDEDED"/>
                  <w:vAlign w:val="center"/>
                  <w:hideMark/>
                </w:tcPr>
                <w:p w14:paraId="11CB76E7"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r>
            <w:tr w:rsidR="00350FA4" w:rsidRPr="00F15443" w14:paraId="4AA637AF" w14:textId="77777777" w:rsidTr="00350FA4">
              <w:trPr>
                <w:trHeight w:val="252"/>
              </w:trPr>
              <w:tc>
                <w:tcPr>
                  <w:tcW w:w="1314" w:type="dxa"/>
                  <w:vMerge/>
                  <w:shd w:val="clear" w:color="auto" w:fill="auto"/>
                  <w:vAlign w:val="center"/>
                </w:tcPr>
                <w:p w14:paraId="3910944C" w14:textId="77777777" w:rsidR="00F8159F" w:rsidRPr="00F15443" w:rsidRDefault="00F8159F" w:rsidP="00F15443">
                  <w:pPr>
                    <w:spacing w:after="0" w:line="240" w:lineRule="auto"/>
                    <w:rPr>
                      <w:rFonts w:ascii="Century Gothic" w:hAnsi="Century Gothic" w:cs="Arial"/>
                      <w:b/>
                      <w:bCs/>
                      <w:sz w:val="16"/>
                      <w:szCs w:val="16"/>
                      <w:lang w:eastAsia="es-MX"/>
                    </w:rPr>
                  </w:pPr>
                </w:p>
              </w:tc>
              <w:tc>
                <w:tcPr>
                  <w:tcW w:w="927" w:type="dxa"/>
                  <w:shd w:val="clear" w:color="auto" w:fill="auto"/>
                  <w:vAlign w:val="center"/>
                </w:tcPr>
                <w:p w14:paraId="4C15F71C" w14:textId="77777777" w:rsidR="00F8159F" w:rsidRPr="00F15443" w:rsidRDefault="00F8159F" w:rsidP="00F15443">
                  <w:pPr>
                    <w:spacing w:after="0" w:line="240" w:lineRule="auto"/>
                    <w:rPr>
                      <w:rFonts w:ascii="Century Gothic" w:hAnsi="Century Gothic" w:cs="Arial"/>
                      <w:b/>
                      <w:bCs/>
                      <w:sz w:val="16"/>
                      <w:szCs w:val="16"/>
                      <w:lang w:eastAsia="es-MX"/>
                    </w:rPr>
                  </w:pPr>
                  <w:r w:rsidRPr="00F15443">
                    <w:rPr>
                      <w:rFonts w:ascii="Century Gothic" w:hAnsi="Century Gothic" w:cs="Arial"/>
                      <w:b/>
                      <w:bCs/>
                      <w:sz w:val="16"/>
                      <w:szCs w:val="16"/>
                      <w:lang w:eastAsia="es-MX"/>
                    </w:rPr>
                    <w:t>Contiene</w:t>
                  </w:r>
                </w:p>
              </w:tc>
              <w:tc>
                <w:tcPr>
                  <w:tcW w:w="731" w:type="dxa"/>
                  <w:vAlign w:val="center"/>
                </w:tcPr>
                <w:p w14:paraId="01B5BC4D"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425" w:type="dxa"/>
                  <w:shd w:val="clear" w:color="auto" w:fill="auto"/>
                  <w:vAlign w:val="center"/>
                </w:tcPr>
                <w:p w14:paraId="34058242"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6" w:type="dxa"/>
                  <w:shd w:val="clear" w:color="auto" w:fill="auto"/>
                  <w:vAlign w:val="center"/>
                </w:tcPr>
                <w:p w14:paraId="5262DEDE"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auto"/>
                  <w:vAlign w:val="center"/>
                </w:tcPr>
                <w:p w14:paraId="360CC0AB"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auto"/>
                  <w:vAlign w:val="center"/>
                </w:tcPr>
                <w:p w14:paraId="224827AE"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vAlign w:val="center"/>
                </w:tcPr>
                <w:p w14:paraId="45270398"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426" w:type="dxa"/>
                  <w:shd w:val="clear" w:color="auto" w:fill="auto"/>
                  <w:vAlign w:val="center"/>
                </w:tcPr>
                <w:p w14:paraId="04C1BFB4"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567" w:type="dxa"/>
                  <w:shd w:val="clear" w:color="auto" w:fill="auto"/>
                  <w:vAlign w:val="center"/>
                </w:tcPr>
                <w:p w14:paraId="17E41BEF" w14:textId="77777777" w:rsidR="00F8159F" w:rsidRPr="00F15443" w:rsidRDefault="00171207"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850" w:type="dxa"/>
                  <w:shd w:val="clear" w:color="auto" w:fill="auto"/>
                  <w:vAlign w:val="center"/>
                </w:tcPr>
                <w:p w14:paraId="25105480" w14:textId="77777777" w:rsidR="00F8159F" w:rsidRPr="00F15443" w:rsidRDefault="00F8159F"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425" w:type="dxa"/>
                  <w:shd w:val="clear" w:color="auto" w:fill="auto"/>
                  <w:vAlign w:val="center"/>
                </w:tcPr>
                <w:p w14:paraId="7E868092"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725" w:type="dxa"/>
                  <w:shd w:val="clear" w:color="auto" w:fill="auto"/>
                  <w:vAlign w:val="center"/>
                </w:tcPr>
                <w:p w14:paraId="08FF6B96" w14:textId="77777777" w:rsidR="00F8159F" w:rsidRPr="00F15443" w:rsidRDefault="00F8159F" w:rsidP="00F15443">
                  <w:pPr>
                    <w:spacing w:after="0" w:line="240" w:lineRule="auto"/>
                    <w:jc w:val="center"/>
                    <w:rPr>
                      <w:rFonts w:ascii="Century Gothic" w:hAnsi="Century Gothic" w:cs="Arial"/>
                      <w:b/>
                      <w:bCs/>
                      <w:sz w:val="16"/>
                      <w:szCs w:val="16"/>
                      <w:lang w:eastAsia="es-MX"/>
                    </w:rPr>
                  </w:pPr>
                </w:p>
              </w:tc>
              <w:tc>
                <w:tcPr>
                  <w:tcW w:w="835" w:type="dxa"/>
                  <w:shd w:val="clear" w:color="auto" w:fill="auto"/>
                  <w:vAlign w:val="center"/>
                </w:tcPr>
                <w:p w14:paraId="49CF076C" w14:textId="77777777" w:rsidR="00F8159F" w:rsidRPr="00F15443" w:rsidRDefault="00171207" w:rsidP="00F15443">
                  <w:pPr>
                    <w:spacing w:after="0" w:line="240" w:lineRule="auto"/>
                    <w:jc w:val="center"/>
                    <w:rPr>
                      <w:rFonts w:ascii="Century Gothic" w:hAnsi="Century Gothic" w:cs="Arial"/>
                      <w:b/>
                      <w:bCs/>
                      <w:sz w:val="16"/>
                      <w:szCs w:val="16"/>
                      <w:lang w:eastAsia="es-MX"/>
                    </w:rPr>
                  </w:pPr>
                  <w:r w:rsidRPr="00F15443">
                    <w:rPr>
                      <w:rFonts w:ascii="Century Gothic" w:hAnsi="Century Gothic" w:cs="Arial"/>
                      <w:b/>
                      <w:bCs/>
                      <w:sz w:val="16"/>
                      <w:szCs w:val="16"/>
                      <w:lang w:eastAsia="es-MX"/>
                    </w:rPr>
                    <w:t>X</w:t>
                  </w:r>
                </w:p>
              </w:tc>
              <w:tc>
                <w:tcPr>
                  <w:tcW w:w="567" w:type="dxa"/>
                  <w:shd w:val="clear" w:color="auto" w:fill="auto"/>
                  <w:vAlign w:val="center"/>
                </w:tcPr>
                <w:p w14:paraId="265CA156" w14:textId="3DC85895" w:rsidR="00F8159F" w:rsidRPr="00F15443" w:rsidRDefault="00F8159F" w:rsidP="00F15443">
                  <w:pPr>
                    <w:spacing w:after="0" w:line="240" w:lineRule="auto"/>
                    <w:jc w:val="center"/>
                    <w:rPr>
                      <w:rFonts w:ascii="Century Gothic" w:hAnsi="Century Gothic" w:cs="Arial"/>
                      <w:b/>
                      <w:bCs/>
                      <w:sz w:val="16"/>
                      <w:szCs w:val="16"/>
                      <w:lang w:eastAsia="es-MX"/>
                    </w:rPr>
                  </w:pPr>
                </w:p>
              </w:tc>
            </w:tr>
          </w:tbl>
          <w:p w14:paraId="65B30D70" w14:textId="77777777" w:rsidR="004C15AF" w:rsidRPr="00DF703A" w:rsidRDefault="004C15AF" w:rsidP="00F15443">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1176BDD" w14:textId="4D262E19" w:rsidR="00463A73" w:rsidRPr="00DF703A" w:rsidRDefault="009B620A" w:rsidP="00F15443">
            <w:pPr>
              <w:pStyle w:val="Cuadrculamedia1-nfasis21"/>
              <w:numPr>
                <w:ilvl w:val="0"/>
                <w:numId w:val="4"/>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NOMBRE O TÍTULO DEL DOCUMENTO</w:t>
            </w:r>
            <w:r w:rsidR="00C66D7B" w:rsidRPr="00DF703A">
              <w:rPr>
                <w:rFonts w:ascii="Century Gothic" w:hAnsi="Century Gothic" w:cs="Arial"/>
                <w:b/>
                <w:bCs/>
                <w:sz w:val="24"/>
                <w:szCs w:val="24"/>
                <w:lang w:eastAsia="es-MX"/>
              </w:rPr>
              <w:t>.</w:t>
            </w:r>
          </w:p>
          <w:p w14:paraId="7CCCD3BF" w14:textId="77777777" w:rsidR="00D85C67" w:rsidRDefault="00D85C67" w:rsidP="00D85C67">
            <w:pPr>
              <w:spacing w:after="0" w:line="240" w:lineRule="auto"/>
              <w:jc w:val="both"/>
              <w:rPr>
                <w:rFonts w:ascii="Century Gothic" w:hAnsi="Century Gothic" w:cs="Arial"/>
                <w:sz w:val="24"/>
                <w:szCs w:val="24"/>
              </w:rPr>
            </w:pPr>
          </w:p>
          <w:p w14:paraId="563F0B06" w14:textId="1DA769B8" w:rsidR="00D85C67" w:rsidRDefault="00D85C67" w:rsidP="00D85C67">
            <w:pPr>
              <w:spacing w:after="0" w:line="240" w:lineRule="auto"/>
              <w:jc w:val="both"/>
              <w:rPr>
                <w:rFonts w:ascii="Century Gothic" w:hAnsi="Century Gothic" w:cs="Arial"/>
                <w:b/>
                <w:sz w:val="24"/>
                <w:szCs w:val="24"/>
              </w:rPr>
            </w:pPr>
            <w:r w:rsidRPr="00E3691B">
              <w:rPr>
                <w:rFonts w:ascii="Century Gothic" w:hAnsi="Century Gothic" w:cs="Arial"/>
                <w:sz w:val="24"/>
                <w:szCs w:val="24"/>
              </w:rPr>
              <w:t xml:space="preserve">Se sugiere incorporar </w:t>
            </w:r>
            <w:r>
              <w:rPr>
                <w:rFonts w:ascii="Century Gothic" w:hAnsi="Century Gothic" w:cs="Arial"/>
                <w:sz w:val="24"/>
                <w:szCs w:val="24"/>
              </w:rPr>
              <w:t xml:space="preserve">en el título a </w:t>
            </w:r>
            <w:r w:rsidRPr="00E3691B">
              <w:rPr>
                <w:rFonts w:ascii="Century Gothic" w:hAnsi="Century Gothic" w:cs="Arial"/>
                <w:sz w:val="24"/>
                <w:szCs w:val="24"/>
              </w:rPr>
              <w:t xml:space="preserve">los distritos </w:t>
            </w:r>
            <w:r>
              <w:rPr>
                <w:rFonts w:ascii="Century Gothic" w:hAnsi="Century Gothic" w:cs="Arial"/>
                <w:sz w:val="24"/>
                <w:szCs w:val="24"/>
              </w:rPr>
              <w:t xml:space="preserve">electorales </w:t>
            </w:r>
            <w:r w:rsidRPr="00E3691B">
              <w:rPr>
                <w:rFonts w:ascii="Century Gothic" w:hAnsi="Century Gothic" w:cs="Arial"/>
                <w:sz w:val="24"/>
                <w:szCs w:val="24"/>
              </w:rPr>
              <w:t xml:space="preserve">13, 19 y 20, </w:t>
            </w:r>
            <w:r>
              <w:rPr>
                <w:rFonts w:ascii="Century Gothic" w:hAnsi="Century Gothic" w:cs="Arial"/>
                <w:sz w:val="24"/>
                <w:szCs w:val="24"/>
              </w:rPr>
              <w:t xml:space="preserve">los cuales a pesar de que </w:t>
            </w:r>
            <w:r w:rsidRPr="00E3691B">
              <w:rPr>
                <w:rFonts w:ascii="Century Gothic" w:hAnsi="Century Gothic" w:cs="Arial"/>
                <w:sz w:val="24"/>
                <w:szCs w:val="24"/>
              </w:rPr>
              <w:t>no son considerados distritos indígenas o afromexicano</w:t>
            </w:r>
            <w:r>
              <w:rPr>
                <w:rFonts w:ascii="Century Gothic" w:hAnsi="Century Gothic" w:cs="Arial"/>
                <w:sz w:val="24"/>
                <w:szCs w:val="24"/>
              </w:rPr>
              <w:t>s</w:t>
            </w:r>
            <w:r w:rsidRPr="00E3691B">
              <w:rPr>
                <w:rFonts w:ascii="Century Gothic" w:hAnsi="Century Gothic" w:cs="Arial"/>
                <w:sz w:val="24"/>
                <w:szCs w:val="24"/>
              </w:rPr>
              <w:t xml:space="preserve">, </w:t>
            </w:r>
            <w:r>
              <w:rPr>
                <w:rFonts w:ascii="Century Gothic" w:hAnsi="Century Gothic" w:cs="Arial"/>
                <w:sz w:val="24"/>
                <w:szCs w:val="24"/>
              </w:rPr>
              <w:t xml:space="preserve">se integran con </w:t>
            </w:r>
            <w:r w:rsidRPr="00E3691B">
              <w:rPr>
                <w:rFonts w:ascii="Century Gothic" w:hAnsi="Century Gothic" w:cs="Arial"/>
                <w:sz w:val="24"/>
                <w:szCs w:val="24"/>
              </w:rPr>
              <w:t xml:space="preserve">algunos municipios que tienen más del 40% de población indígena </w:t>
            </w:r>
            <w:r>
              <w:rPr>
                <w:rFonts w:ascii="Century Gothic" w:hAnsi="Century Gothic" w:cs="Arial"/>
                <w:sz w:val="24"/>
                <w:szCs w:val="24"/>
              </w:rPr>
              <w:t xml:space="preserve">y que por dicho motivo participaron en la consulta que realizó este Instituto, aunado a que en la acción afirmativa que se aprobó se estableció que se garantizaría su participación </w:t>
            </w:r>
            <w:r>
              <w:rPr>
                <w:rFonts w:ascii="Century Gothic" w:hAnsi="Century Gothic" w:cs="Arial"/>
                <w:sz w:val="24"/>
                <w:szCs w:val="24"/>
              </w:rPr>
              <w:lastRenderedPageBreak/>
              <w:t xml:space="preserve">para poder elegir una </w:t>
            </w:r>
            <w:r w:rsidRPr="00E3691B">
              <w:rPr>
                <w:rFonts w:ascii="Century Gothic" w:hAnsi="Century Gothic" w:cs="Arial"/>
                <w:sz w:val="24"/>
                <w:szCs w:val="24"/>
              </w:rPr>
              <w:t>representación</w:t>
            </w:r>
            <w:r>
              <w:rPr>
                <w:rFonts w:ascii="Century Gothic" w:hAnsi="Century Gothic" w:cs="Arial"/>
                <w:sz w:val="24"/>
                <w:szCs w:val="24"/>
              </w:rPr>
              <w:t xml:space="preserve"> indígena y/o afromexicana en sus respectivos distritos</w:t>
            </w:r>
            <w:r w:rsidRPr="00E3691B">
              <w:rPr>
                <w:rFonts w:ascii="Century Gothic" w:hAnsi="Century Gothic" w:cs="Arial"/>
                <w:b/>
                <w:sz w:val="24"/>
                <w:szCs w:val="24"/>
              </w:rPr>
              <w:t>.</w:t>
            </w:r>
          </w:p>
          <w:p w14:paraId="39CF5B9A" w14:textId="789B4C63" w:rsidR="00D85C67" w:rsidRDefault="00D85C67" w:rsidP="00D85C67">
            <w:pPr>
              <w:spacing w:after="0" w:line="240" w:lineRule="auto"/>
              <w:jc w:val="both"/>
              <w:rPr>
                <w:rFonts w:ascii="Century Gothic" w:hAnsi="Century Gothic" w:cs="Arial"/>
                <w:b/>
                <w:sz w:val="24"/>
                <w:szCs w:val="24"/>
              </w:rPr>
            </w:pPr>
          </w:p>
          <w:p w14:paraId="78CE5C6F" w14:textId="358EE83D" w:rsidR="00D85C67" w:rsidRPr="00D85C67" w:rsidRDefault="00D85C67" w:rsidP="00D85C67">
            <w:pPr>
              <w:spacing w:after="0" w:line="240" w:lineRule="auto"/>
              <w:jc w:val="both"/>
              <w:rPr>
                <w:rFonts w:ascii="Century Gothic" w:hAnsi="Century Gothic" w:cs="Arial"/>
                <w:sz w:val="24"/>
                <w:szCs w:val="24"/>
              </w:rPr>
            </w:pPr>
            <w:r w:rsidRPr="00D85C67">
              <w:rPr>
                <w:rFonts w:ascii="Century Gothic" w:hAnsi="Century Gothic" w:cs="Arial"/>
                <w:sz w:val="24"/>
                <w:szCs w:val="24"/>
              </w:rPr>
              <w:t>Además</w:t>
            </w:r>
            <w:r>
              <w:rPr>
                <w:rFonts w:ascii="Century Gothic" w:hAnsi="Century Gothic" w:cs="Arial"/>
                <w:sz w:val="24"/>
                <w:szCs w:val="24"/>
              </w:rPr>
              <w:t xml:space="preserve">, </w:t>
            </w:r>
            <w:r w:rsidRPr="00D85C67">
              <w:rPr>
                <w:rFonts w:ascii="Century Gothic" w:hAnsi="Century Gothic" w:cs="Arial"/>
                <w:b/>
                <w:sz w:val="24"/>
                <w:szCs w:val="24"/>
              </w:rPr>
              <w:t xml:space="preserve">se sugiere </w:t>
            </w:r>
            <w:r>
              <w:rPr>
                <w:rFonts w:ascii="Century Gothic" w:hAnsi="Century Gothic" w:cs="Arial"/>
                <w:b/>
                <w:sz w:val="24"/>
                <w:szCs w:val="24"/>
              </w:rPr>
              <w:t xml:space="preserve">destacar </w:t>
            </w:r>
            <w:r w:rsidRPr="00D85C67">
              <w:rPr>
                <w:rFonts w:ascii="Century Gothic" w:hAnsi="Century Gothic" w:cs="Arial"/>
                <w:b/>
                <w:sz w:val="24"/>
                <w:szCs w:val="24"/>
              </w:rPr>
              <w:t xml:space="preserve">en el título </w:t>
            </w:r>
            <w:r>
              <w:rPr>
                <w:rFonts w:ascii="Century Gothic" w:hAnsi="Century Gothic" w:cs="Arial"/>
                <w:b/>
                <w:sz w:val="24"/>
                <w:szCs w:val="24"/>
              </w:rPr>
              <w:t xml:space="preserve">del documento normativo </w:t>
            </w:r>
            <w:r w:rsidRPr="00D85C67">
              <w:rPr>
                <w:rFonts w:ascii="Century Gothic" w:hAnsi="Century Gothic" w:cs="Arial"/>
                <w:b/>
                <w:sz w:val="24"/>
                <w:szCs w:val="24"/>
              </w:rPr>
              <w:t>la remoción de las representaciones</w:t>
            </w:r>
            <w:r>
              <w:rPr>
                <w:rFonts w:ascii="Century Gothic" w:hAnsi="Century Gothic" w:cs="Arial"/>
                <w:sz w:val="24"/>
                <w:szCs w:val="24"/>
              </w:rPr>
              <w:t>, dado que existe un apartado en este documento que regula expresamente dicho aspecto trascendental.</w:t>
            </w:r>
          </w:p>
          <w:p w14:paraId="28385829" w14:textId="77777777" w:rsidR="00E3691B" w:rsidRPr="00E3691B" w:rsidRDefault="00E3691B" w:rsidP="00E3691B">
            <w:pPr>
              <w:spacing w:after="0" w:line="240" w:lineRule="auto"/>
              <w:jc w:val="both"/>
              <w:rPr>
                <w:rFonts w:ascii="Century Gothic" w:hAnsi="Century Gothic" w:cs="Arial"/>
                <w:b/>
                <w:sz w:val="24"/>
                <w:szCs w:val="24"/>
              </w:rPr>
            </w:pPr>
          </w:p>
          <w:p w14:paraId="2F83226B" w14:textId="3B3B0F89" w:rsidR="00E3691B" w:rsidRDefault="00D85C67" w:rsidP="00E3691B">
            <w:pPr>
              <w:spacing w:after="0" w:line="240" w:lineRule="auto"/>
              <w:jc w:val="both"/>
              <w:rPr>
                <w:rFonts w:ascii="Century Gothic" w:hAnsi="Century Gothic" w:cs="Arial"/>
                <w:b/>
                <w:sz w:val="24"/>
                <w:szCs w:val="24"/>
              </w:rPr>
            </w:pPr>
            <w:r>
              <w:rPr>
                <w:rFonts w:ascii="Century Gothic" w:hAnsi="Century Gothic" w:cs="Arial"/>
                <w:b/>
                <w:sz w:val="24"/>
                <w:szCs w:val="24"/>
              </w:rPr>
              <w:t xml:space="preserve">Por </w:t>
            </w:r>
            <w:r w:rsidR="00674D8A">
              <w:rPr>
                <w:rFonts w:ascii="Century Gothic" w:hAnsi="Century Gothic" w:cs="Arial"/>
                <w:b/>
                <w:sz w:val="24"/>
                <w:szCs w:val="24"/>
              </w:rPr>
              <w:t>tanto,</w:t>
            </w:r>
            <w:r>
              <w:rPr>
                <w:rFonts w:ascii="Century Gothic" w:hAnsi="Century Gothic" w:cs="Arial"/>
                <w:b/>
                <w:sz w:val="24"/>
                <w:szCs w:val="24"/>
              </w:rPr>
              <w:t xml:space="preserve"> se sugiere el </w:t>
            </w:r>
            <w:r w:rsidR="00E3691B" w:rsidRPr="00E3691B">
              <w:rPr>
                <w:rFonts w:ascii="Century Gothic" w:hAnsi="Century Gothic" w:cs="Arial"/>
                <w:b/>
                <w:sz w:val="24"/>
                <w:szCs w:val="24"/>
              </w:rPr>
              <w:t>título</w:t>
            </w:r>
            <w:r>
              <w:rPr>
                <w:rFonts w:ascii="Century Gothic" w:hAnsi="Century Gothic" w:cs="Arial"/>
                <w:b/>
                <w:sz w:val="24"/>
                <w:szCs w:val="24"/>
              </w:rPr>
              <w:t xml:space="preserve"> siguiente</w:t>
            </w:r>
            <w:r w:rsidR="00E3691B">
              <w:rPr>
                <w:rFonts w:ascii="Century Gothic" w:hAnsi="Century Gothic" w:cs="Arial"/>
                <w:b/>
                <w:sz w:val="24"/>
                <w:szCs w:val="24"/>
              </w:rPr>
              <w:t>:</w:t>
            </w:r>
          </w:p>
          <w:p w14:paraId="12EDA3B5" w14:textId="77777777" w:rsidR="00D85C67" w:rsidRDefault="00D85C67" w:rsidP="00E3691B">
            <w:pPr>
              <w:spacing w:after="0" w:line="240" w:lineRule="auto"/>
              <w:jc w:val="both"/>
              <w:rPr>
                <w:rFonts w:ascii="Century Gothic" w:hAnsi="Century Gothic" w:cs="Arial"/>
                <w:b/>
                <w:sz w:val="24"/>
                <w:szCs w:val="24"/>
              </w:rPr>
            </w:pPr>
          </w:p>
          <w:p w14:paraId="149AE9D9" w14:textId="118E2FBD" w:rsidR="00E3691B" w:rsidRPr="00D85C67" w:rsidRDefault="00E3691B" w:rsidP="00E3691B">
            <w:pPr>
              <w:spacing w:after="0" w:line="240" w:lineRule="auto"/>
              <w:jc w:val="both"/>
              <w:rPr>
                <w:rFonts w:ascii="Century Gothic" w:eastAsia="Arial" w:hAnsi="Century Gothic" w:cs="Arial"/>
                <w:i/>
                <w:sz w:val="24"/>
                <w:szCs w:val="24"/>
                <w:u w:val="single"/>
              </w:rPr>
            </w:pPr>
            <w:r w:rsidRPr="00D85C67">
              <w:rPr>
                <w:rFonts w:ascii="Century Gothic" w:hAnsi="Century Gothic" w:cs="Arial"/>
                <w:i/>
                <w:sz w:val="24"/>
                <w:szCs w:val="24"/>
                <w:u w:val="single"/>
              </w:rPr>
              <w:t>“</w:t>
            </w:r>
            <w:r w:rsidRPr="00D85C67">
              <w:rPr>
                <w:rFonts w:ascii="Century Gothic" w:eastAsia="Arial" w:hAnsi="Century Gothic" w:cs="Arial"/>
                <w:i/>
                <w:sz w:val="24"/>
                <w:szCs w:val="24"/>
                <w:u w:val="single"/>
              </w:rPr>
              <w:t xml:space="preserve">Lineamientos para la Designación, Integración y Remoción de la representación de los Pueblos y Comunidades Originarias y Afromexicanas </w:t>
            </w:r>
            <w:r w:rsidR="00D85C67">
              <w:rPr>
                <w:rFonts w:ascii="Century Gothic" w:eastAsia="Arial" w:hAnsi="Century Gothic" w:cs="Arial"/>
                <w:i/>
                <w:sz w:val="24"/>
                <w:szCs w:val="24"/>
                <w:u w:val="single"/>
              </w:rPr>
              <w:t xml:space="preserve">ante </w:t>
            </w:r>
            <w:r w:rsidRPr="00D85C67">
              <w:rPr>
                <w:rFonts w:ascii="Century Gothic" w:eastAsia="Arial" w:hAnsi="Century Gothic" w:cs="Arial"/>
                <w:i/>
                <w:sz w:val="24"/>
                <w:szCs w:val="24"/>
                <w:u w:val="single"/>
              </w:rPr>
              <w:t xml:space="preserve">el Consejo General y los Consejos Distritales Electorales </w:t>
            </w:r>
            <w:r w:rsidRPr="00D85C67">
              <w:rPr>
                <w:rFonts w:ascii="Century Gothic" w:hAnsi="Century Gothic" w:cs="Arial"/>
                <w:i/>
                <w:sz w:val="24"/>
                <w:szCs w:val="24"/>
                <w:u w:val="single"/>
                <w:lang w:val="es-ES"/>
              </w:rPr>
              <w:t xml:space="preserve">14, 15, 16, 23, 24, 25, 26, 27 y 28, así como, en su caso, </w:t>
            </w:r>
            <w:r w:rsidR="00D85C67">
              <w:rPr>
                <w:rFonts w:ascii="Century Gothic" w:hAnsi="Century Gothic" w:cs="Arial"/>
                <w:i/>
                <w:sz w:val="24"/>
                <w:szCs w:val="24"/>
                <w:u w:val="single"/>
                <w:lang w:val="es-ES"/>
              </w:rPr>
              <w:t xml:space="preserve">ante </w:t>
            </w:r>
            <w:r w:rsidRPr="00D85C67">
              <w:rPr>
                <w:rFonts w:ascii="Century Gothic" w:hAnsi="Century Gothic" w:cs="Arial"/>
                <w:i/>
                <w:sz w:val="24"/>
                <w:szCs w:val="24"/>
                <w:u w:val="single"/>
                <w:lang w:val="es-ES"/>
              </w:rPr>
              <w:t xml:space="preserve">los </w:t>
            </w:r>
            <w:r w:rsidR="00991368">
              <w:rPr>
                <w:rFonts w:ascii="Century Gothic" w:hAnsi="Century Gothic" w:cs="Arial"/>
                <w:i/>
                <w:sz w:val="24"/>
                <w:szCs w:val="24"/>
                <w:u w:val="single"/>
                <w:lang w:val="es-ES"/>
              </w:rPr>
              <w:t>Consejos Distritale</w:t>
            </w:r>
            <w:r w:rsidRPr="00D85C67">
              <w:rPr>
                <w:rFonts w:ascii="Century Gothic" w:hAnsi="Century Gothic" w:cs="Arial"/>
                <w:i/>
                <w:sz w:val="24"/>
                <w:szCs w:val="24"/>
                <w:u w:val="single"/>
                <w:lang w:val="es-ES"/>
              </w:rPr>
              <w:t xml:space="preserve">s </w:t>
            </w:r>
            <w:r w:rsidR="00991368">
              <w:rPr>
                <w:rFonts w:ascii="Century Gothic" w:hAnsi="Century Gothic" w:cs="Arial"/>
                <w:i/>
                <w:sz w:val="24"/>
                <w:szCs w:val="24"/>
                <w:u w:val="single"/>
                <w:lang w:val="es-ES"/>
              </w:rPr>
              <w:t xml:space="preserve">Electorales </w:t>
            </w:r>
            <w:r w:rsidRPr="00D85C67">
              <w:rPr>
                <w:rFonts w:ascii="Century Gothic" w:hAnsi="Century Gothic" w:cs="Arial"/>
                <w:i/>
                <w:sz w:val="24"/>
                <w:szCs w:val="24"/>
                <w:u w:val="single"/>
                <w:lang w:val="es-ES"/>
              </w:rPr>
              <w:t xml:space="preserve">13, 19 y 20 </w:t>
            </w:r>
            <w:r w:rsidRPr="00D85C67">
              <w:rPr>
                <w:rFonts w:ascii="Century Gothic" w:eastAsia="Arial" w:hAnsi="Century Gothic" w:cs="Arial"/>
                <w:i/>
                <w:sz w:val="24"/>
                <w:szCs w:val="24"/>
                <w:u w:val="single"/>
              </w:rPr>
              <w:t>del Instituto Electoral y de Participación Ciudadana del Estado de Guerrero”</w:t>
            </w:r>
            <w:r w:rsidR="00664EA6" w:rsidRPr="00D85C67">
              <w:rPr>
                <w:rFonts w:ascii="Century Gothic" w:eastAsia="Arial" w:hAnsi="Century Gothic" w:cs="Arial"/>
                <w:i/>
                <w:sz w:val="24"/>
                <w:szCs w:val="24"/>
                <w:u w:val="single"/>
              </w:rPr>
              <w:t>.</w:t>
            </w:r>
          </w:p>
          <w:p w14:paraId="71752EDA" w14:textId="379357CF" w:rsidR="00664EA6" w:rsidRDefault="00664EA6" w:rsidP="00E3691B">
            <w:pPr>
              <w:spacing w:after="0" w:line="240" w:lineRule="auto"/>
              <w:jc w:val="both"/>
              <w:rPr>
                <w:rFonts w:ascii="Century Gothic" w:eastAsia="Arial" w:hAnsi="Century Gothic" w:cs="Arial"/>
                <w:b/>
                <w:sz w:val="24"/>
                <w:szCs w:val="24"/>
              </w:rPr>
            </w:pPr>
          </w:p>
          <w:p w14:paraId="2A9C685B" w14:textId="401CB95B" w:rsidR="00664EA6" w:rsidRDefault="00664EA6" w:rsidP="00E3691B">
            <w:pPr>
              <w:spacing w:after="0" w:line="240" w:lineRule="auto"/>
              <w:jc w:val="both"/>
              <w:rPr>
                <w:rFonts w:ascii="Century Gothic" w:hAnsi="Century Gothic" w:cs="Arial"/>
                <w:b/>
                <w:sz w:val="24"/>
                <w:szCs w:val="24"/>
              </w:rPr>
            </w:pPr>
          </w:p>
          <w:p w14:paraId="0C394119" w14:textId="4C5355C9" w:rsidR="00717380" w:rsidRDefault="00717380" w:rsidP="00F15443">
            <w:pPr>
              <w:pStyle w:val="Cuadrculamedia1-nfasis21"/>
              <w:numPr>
                <w:ilvl w:val="0"/>
                <w:numId w:val="4"/>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INTRODUCCIÓN.</w:t>
            </w:r>
          </w:p>
          <w:p w14:paraId="39A3F356" w14:textId="77777777" w:rsidR="00D85C67" w:rsidRDefault="00D85C67" w:rsidP="00E3691B">
            <w:pPr>
              <w:pStyle w:val="Cuadrculamedia1-nfasis21"/>
              <w:tabs>
                <w:tab w:val="left" w:pos="598"/>
              </w:tabs>
              <w:autoSpaceDE w:val="0"/>
              <w:autoSpaceDN w:val="0"/>
              <w:adjustRightInd w:val="0"/>
              <w:spacing w:after="0" w:line="240" w:lineRule="auto"/>
              <w:ind w:left="0" w:right="51"/>
              <w:jc w:val="both"/>
              <w:rPr>
                <w:rFonts w:ascii="Century Gothic" w:hAnsi="Century Gothic" w:cs="Arial"/>
                <w:sz w:val="24"/>
                <w:szCs w:val="24"/>
              </w:rPr>
            </w:pPr>
          </w:p>
          <w:p w14:paraId="29DAC9FA" w14:textId="4BE498A2" w:rsidR="00E3691B" w:rsidRPr="00A15F24" w:rsidRDefault="00E3691B" w:rsidP="00E3691B">
            <w:pPr>
              <w:pStyle w:val="Cuadrculamedia1-nfasis21"/>
              <w:tabs>
                <w:tab w:val="left" w:pos="598"/>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sz w:val="24"/>
                <w:szCs w:val="24"/>
              </w:rPr>
              <w:t xml:space="preserve">En la introducción </w:t>
            </w:r>
            <w:r w:rsidRPr="00D85C67">
              <w:rPr>
                <w:rFonts w:ascii="Century Gothic" w:hAnsi="Century Gothic" w:cs="Arial"/>
                <w:b/>
                <w:sz w:val="24"/>
                <w:szCs w:val="24"/>
              </w:rPr>
              <w:t>se sugiere citar las sedes o cabeceras municipales de los Distritos Electorales</w:t>
            </w:r>
            <w:r w:rsidR="00D85C67">
              <w:rPr>
                <w:rFonts w:ascii="Century Gothic" w:hAnsi="Century Gothic" w:cs="Arial"/>
                <w:sz w:val="24"/>
                <w:szCs w:val="24"/>
              </w:rPr>
              <w:t xml:space="preserve"> en los que se elegirán las representaciones de los pueblos y comunidades originarias y afromexicanas</w:t>
            </w:r>
            <w:r w:rsidRPr="00A15F24">
              <w:rPr>
                <w:rFonts w:ascii="Century Gothic" w:hAnsi="Century Gothic" w:cs="Arial"/>
                <w:sz w:val="24"/>
                <w:szCs w:val="24"/>
              </w:rPr>
              <w:t>.</w:t>
            </w:r>
          </w:p>
          <w:p w14:paraId="17CE30B3" w14:textId="77777777" w:rsidR="00E3691B" w:rsidRDefault="00E3691B" w:rsidP="00F15443">
            <w:pPr>
              <w:tabs>
                <w:tab w:val="left" w:pos="1170"/>
              </w:tabs>
              <w:spacing w:after="0"/>
              <w:jc w:val="both"/>
              <w:rPr>
                <w:rFonts w:ascii="Century Gothic" w:hAnsi="Century Gothic" w:cs="Arial"/>
                <w:sz w:val="24"/>
                <w:szCs w:val="24"/>
              </w:rPr>
            </w:pPr>
          </w:p>
          <w:p w14:paraId="50A36BAA" w14:textId="3EEF746D" w:rsidR="009A4316" w:rsidRPr="00D85C67" w:rsidRDefault="00E3691B" w:rsidP="00F15443">
            <w:pPr>
              <w:tabs>
                <w:tab w:val="left" w:pos="1170"/>
              </w:tabs>
              <w:spacing w:after="0"/>
              <w:jc w:val="both"/>
              <w:rPr>
                <w:rFonts w:ascii="Century Gothic" w:hAnsi="Century Gothic" w:cs="Arial"/>
                <w:sz w:val="24"/>
                <w:szCs w:val="24"/>
              </w:rPr>
            </w:pPr>
            <w:r w:rsidRPr="00D85C67">
              <w:rPr>
                <w:rFonts w:ascii="Century Gothic" w:hAnsi="Century Gothic" w:cs="Arial"/>
                <w:sz w:val="24"/>
                <w:szCs w:val="24"/>
              </w:rPr>
              <w:t xml:space="preserve">Por otra parte, </w:t>
            </w:r>
            <w:r w:rsidRPr="00D85C67">
              <w:rPr>
                <w:rFonts w:ascii="Century Gothic" w:hAnsi="Century Gothic" w:cs="Arial"/>
                <w:b/>
                <w:sz w:val="24"/>
                <w:szCs w:val="24"/>
              </w:rPr>
              <w:t>s</w:t>
            </w:r>
            <w:r w:rsidR="009A4316" w:rsidRPr="00D85C67">
              <w:rPr>
                <w:rFonts w:ascii="Century Gothic" w:hAnsi="Century Gothic" w:cs="Arial"/>
                <w:b/>
                <w:sz w:val="24"/>
                <w:szCs w:val="24"/>
              </w:rPr>
              <w:t xml:space="preserve">e sugiere precisar que en la Asamblea Estatal se elegirá a las y los representantes </w:t>
            </w:r>
            <w:r w:rsidR="00D85C67" w:rsidRPr="00D85C67">
              <w:rPr>
                <w:rFonts w:ascii="Century Gothic" w:hAnsi="Century Gothic" w:cs="Arial"/>
                <w:b/>
                <w:sz w:val="24"/>
                <w:szCs w:val="24"/>
              </w:rPr>
              <w:t>de los pueblos y comunidades originarias y afromexicanas</w:t>
            </w:r>
            <w:r w:rsidR="00D85C67" w:rsidRPr="00D85C67">
              <w:rPr>
                <w:rFonts w:ascii="Century Gothic" w:hAnsi="Century Gothic" w:cs="Arial"/>
                <w:sz w:val="24"/>
                <w:szCs w:val="24"/>
              </w:rPr>
              <w:t xml:space="preserve"> ante el </w:t>
            </w:r>
            <w:r w:rsidR="009A4316" w:rsidRPr="00D85C67">
              <w:rPr>
                <w:rFonts w:ascii="Century Gothic" w:hAnsi="Century Gothic" w:cs="Arial"/>
                <w:sz w:val="24"/>
                <w:szCs w:val="24"/>
              </w:rPr>
              <w:t xml:space="preserve">Consejo General. </w:t>
            </w:r>
          </w:p>
          <w:p w14:paraId="378F4F7D" w14:textId="77777777" w:rsidR="00E3691B" w:rsidRDefault="00E3691B" w:rsidP="00F15443">
            <w:pPr>
              <w:spacing w:after="0" w:line="240" w:lineRule="auto"/>
              <w:jc w:val="both"/>
              <w:rPr>
                <w:rFonts w:ascii="Century Gothic" w:hAnsi="Century Gothic" w:cs="Arial"/>
                <w:sz w:val="24"/>
                <w:szCs w:val="24"/>
              </w:rPr>
            </w:pPr>
          </w:p>
          <w:p w14:paraId="286644BB" w14:textId="57AE8FC9" w:rsidR="009A4316" w:rsidRPr="00DF703A" w:rsidRDefault="00E3691B" w:rsidP="00F15443">
            <w:pPr>
              <w:spacing w:after="0" w:line="240" w:lineRule="auto"/>
              <w:jc w:val="both"/>
              <w:rPr>
                <w:rFonts w:ascii="Century Gothic" w:hAnsi="Century Gothic" w:cs="Arial"/>
                <w:sz w:val="24"/>
                <w:szCs w:val="24"/>
              </w:rPr>
            </w:pPr>
            <w:r>
              <w:rPr>
                <w:rFonts w:ascii="Century Gothic" w:hAnsi="Century Gothic" w:cs="Arial"/>
                <w:sz w:val="24"/>
                <w:szCs w:val="24"/>
              </w:rPr>
              <w:t xml:space="preserve">Asimismo, se propone </w:t>
            </w:r>
            <w:r w:rsidR="009A4316" w:rsidRPr="00DF703A">
              <w:rPr>
                <w:rFonts w:ascii="Century Gothic" w:hAnsi="Century Gothic" w:cs="Arial"/>
                <w:sz w:val="24"/>
                <w:szCs w:val="24"/>
              </w:rPr>
              <w:t>que se precise que</w:t>
            </w:r>
            <w:r w:rsidR="00991368">
              <w:rPr>
                <w:rFonts w:ascii="Century Gothic" w:hAnsi="Century Gothic" w:cs="Arial"/>
                <w:sz w:val="24"/>
                <w:szCs w:val="24"/>
              </w:rPr>
              <w:t>,</w:t>
            </w:r>
            <w:r w:rsidR="009A4316" w:rsidRPr="00DF703A">
              <w:rPr>
                <w:rFonts w:ascii="Century Gothic" w:hAnsi="Century Gothic" w:cs="Arial"/>
                <w:sz w:val="24"/>
                <w:szCs w:val="24"/>
              </w:rPr>
              <w:t xml:space="preserve"> </w:t>
            </w:r>
            <w:r w:rsidR="009A4316" w:rsidRPr="00D85C67">
              <w:rPr>
                <w:rFonts w:ascii="Century Gothic" w:hAnsi="Century Gothic" w:cs="Arial"/>
                <w:b/>
                <w:sz w:val="24"/>
                <w:szCs w:val="24"/>
              </w:rPr>
              <w:t xml:space="preserve">en los casos de los municipios compartidos en 2 Distritos Electorales las y los representantes elegidos en el municipio asistirán al Distrito que tenga mayor concentración </w:t>
            </w:r>
            <w:r w:rsidR="00991368">
              <w:rPr>
                <w:rFonts w:ascii="Century Gothic" w:hAnsi="Century Gothic" w:cs="Arial"/>
                <w:b/>
                <w:sz w:val="24"/>
                <w:szCs w:val="24"/>
              </w:rPr>
              <w:t xml:space="preserve">de población </w:t>
            </w:r>
            <w:r w:rsidR="009A4316" w:rsidRPr="00D85C67">
              <w:rPr>
                <w:rFonts w:ascii="Century Gothic" w:hAnsi="Century Gothic" w:cs="Arial"/>
                <w:b/>
                <w:sz w:val="24"/>
                <w:szCs w:val="24"/>
              </w:rPr>
              <w:t>del municipio</w:t>
            </w:r>
            <w:r w:rsidR="009A4316" w:rsidRPr="00DF703A">
              <w:rPr>
                <w:rFonts w:ascii="Century Gothic" w:hAnsi="Century Gothic" w:cs="Arial"/>
                <w:sz w:val="24"/>
                <w:szCs w:val="24"/>
              </w:rPr>
              <w:t xml:space="preserve">, </w:t>
            </w:r>
            <w:r w:rsidR="0010284D">
              <w:rPr>
                <w:rFonts w:ascii="Century Gothic" w:hAnsi="Century Gothic" w:cs="Arial"/>
                <w:sz w:val="24"/>
                <w:szCs w:val="24"/>
              </w:rPr>
              <w:t xml:space="preserve">a modo de </w:t>
            </w:r>
            <w:r w:rsidR="00D85C67">
              <w:rPr>
                <w:rFonts w:ascii="Century Gothic" w:hAnsi="Century Gothic" w:cs="Arial"/>
                <w:sz w:val="24"/>
                <w:szCs w:val="24"/>
              </w:rPr>
              <w:t>ejemplo</w:t>
            </w:r>
            <w:r w:rsidR="009A4316" w:rsidRPr="00DF703A">
              <w:rPr>
                <w:rFonts w:ascii="Century Gothic" w:hAnsi="Century Gothic" w:cs="Arial"/>
                <w:sz w:val="24"/>
                <w:szCs w:val="24"/>
              </w:rPr>
              <w:t xml:space="preserve">, </w:t>
            </w:r>
            <w:r w:rsidR="00991368">
              <w:rPr>
                <w:rFonts w:ascii="Century Gothic" w:hAnsi="Century Gothic" w:cs="Arial"/>
                <w:sz w:val="24"/>
                <w:szCs w:val="24"/>
              </w:rPr>
              <w:t xml:space="preserve">todas las comunidades o secciones de </w:t>
            </w:r>
            <w:r w:rsidR="009A4316" w:rsidRPr="00DF703A">
              <w:rPr>
                <w:rFonts w:ascii="Century Gothic" w:hAnsi="Century Gothic" w:cs="Arial"/>
                <w:sz w:val="24"/>
                <w:szCs w:val="24"/>
              </w:rPr>
              <w:t>Metlatónoc</w:t>
            </w:r>
            <w:r w:rsidR="00991368">
              <w:rPr>
                <w:rFonts w:ascii="Century Gothic" w:hAnsi="Century Gothic" w:cs="Arial"/>
                <w:sz w:val="24"/>
                <w:szCs w:val="24"/>
              </w:rPr>
              <w:t>, con independencia del distrito al que pertenezcan</w:t>
            </w:r>
            <w:r w:rsidR="009A4316" w:rsidRPr="00DF703A">
              <w:rPr>
                <w:rFonts w:ascii="Century Gothic" w:hAnsi="Century Gothic" w:cs="Arial"/>
                <w:sz w:val="24"/>
                <w:szCs w:val="24"/>
              </w:rPr>
              <w:t>,</w:t>
            </w:r>
            <w:r w:rsidR="00991368">
              <w:rPr>
                <w:rFonts w:ascii="Century Gothic" w:hAnsi="Century Gothic" w:cs="Arial"/>
                <w:sz w:val="24"/>
                <w:szCs w:val="24"/>
              </w:rPr>
              <w:t xml:space="preserve"> acudirán a la asamblea</w:t>
            </w:r>
            <w:r w:rsidR="009A4316" w:rsidRPr="00DF703A">
              <w:rPr>
                <w:rFonts w:ascii="Century Gothic" w:hAnsi="Century Gothic" w:cs="Arial"/>
                <w:sz w:val="24"/>
                <w:szCs w:val="24"/>
              </w:rPr>
              <w:t xml:space="preserve"> </w:t>
            </w:r>
            <w:r w:rsidR="00991368">
              <w:rPr>
                <w:rFonts w:ascii="Century Gothic" w:hAnsi="Century Gothic" w:cs="Arial"/>
                <w:sz w:val="24"/>
                <w:szCs w:val="24"/>
              </w:rPr>
              <w:t>d</w:t>
            </w:r>
            <w:r w:rsidR="009A4316" w:rsidRPr="00DF703A">
              <w:rPr>
                <w:rFonts w:ascii="Century Gothic" w:hAnsi="Century Gothic" w:cs="Arial"/>
                <w:sz w:val="24"/>
                <w:szCs w:val="24"/>
              </w:rPr>
              <w:t xml:space="preserve">el Distrito 28; </w:t>
            </w:r>
            <w:r w:rsidR="00991368">
              <w:rPr>
                <w:rFonts w:ascii="Century Gothic" w:hAnsi="Century Gothic" w:cs="Arial"/>
                <w:sz w:val="24"/>
                <w:szCs w:val="24"/>
              </w:rPr>
              <w:t xml:space="preserve">de igual forma, en el caso del municipio de </w:t>
            </w:r>
            <w:r w:rsidR="009A4316" w:rsidRPr="00DF703A">
              <w:rPr>
                <w:rFonts w:ascii="Century Gothic" w:hAnsi="Century Gothic" w:cs="Arial"/>
                <w:sz w:val="24"/>
                <w:szCs w:val="24"/>
              </w:rPr>
              <w:t xml:space="preserve">Atlamajalcingo del </w:t>
            </w:r>
            <w:r w:rsidRPr="00DF703A">
              <w:rPr>
                <w:rFonts w:ascii="Century Gothic" w:hAnsi="Century Gothic" w:cs="Arial"/>
                <w:sz w:val="24"/>
                <w:szCs w:val="24"/>
              </w:rPr>
              <w:t xml:space="preserve">Monte </w:t>
            </w:r>
            <w:r w:rsidR="009A4316" w:rsidRPr="00DF703A">
              <w:rPr>
                <w:rFonts w:ascii="Century Gothic" w:hAnsi="Century Gothic" w:cs="Arial"/>
                <w:sz w:val="24"/>
                <w:szCs w:val="24"/>
              </w:rPr>
              <w:t xml:space="preserve">en el 28, </w:t>
            </w:r>
            <w:r w:rsidR="00991368">
              <w:rPr>
                <w:rFonts w:ascii="Century Gothic" w:hAnsi="Century Gothic" w:cs="Arial"/>
                <w:sz w:val="24"/>
                <w:szCs w:val="24"/>
              </w:rPr>
              <w:t xml:space="preserve">todas las comunidades o secciones de ese municipio, con independencia del distrito al que pertenezcan, acudirán a la asamblea del Distrito 28, ello con </w:t>
            </w:r>
            <w:r w:rsidR="009A4316" w:rsidRPr="00DF703A">
              <w:rPr>
                <w:rFonts w:ascii="Century Gothic" w:hAnsi="Century Gothic" w:cs="Arial"/>
                <w:sz w:val="24"/>
                <w:szCs w:val="24"/>
              </w:rPr>
              <w:t>el propósito de que no exista una doble representación del municipio en dos distritos:</w:t>
            </w:r>
          </w:p>
          <w:p w14:paraId="1BF1ABA7" w14:textId="77777777" w:rsidR="009A4316" w:rsidRPr="00DF703A" w:rsidRDefault="009A4316" w:rsidP="00F15443">
            <w:pPr>
              <w:spacing w:after="0" w:line="240" w:lineRule="auto"/>
              <w:jc w:val="both"/>
              <w:rPr>
                <w:rFonts w:ascii="Century Gothic" w:hAnsi="Century Gothic" w:cs="Arial"/>
                <w:sz w:val="24"/>
                <w:szCs w:val="24"/>
              </w:rPr>
            </w:pP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1419"/>
              <w:gridCol w:w="3951"/>
              <w:gridCol w:w="1737"/>
              <w:gridCol w:w="834"/>
            </w:tblGrid>
            <w:tr w:rsidR="009A4316" w:rsidRPr="00350FA4" w14:paraId="6E7773C1" w14:textId="77777777" w:rsidTr="00350FA4">
              <w:trPr>
                <w:trHeight w:val="152"/>
                <w:tblHeader/>
              </w:trPr>
              <w:tc>
                <w:tcPr>
                  <w:tcW w:w="600"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7D24558A" w14:textId="77777777" w:rsidR="009A4316" w:rsidRPr="00350FA4" w:rsidRDefault="009A4316" w:rsidP="00F15443">
                  <w:pPr>
                    <w:spacing w:after="0" w:line="240" w:lineRule="auto"/>
                    <w:jc w:val="center"/>
                    <w:rPr>
                      <w:rFonts w:ascii="Century Gothic" w:hAnsi="Century Gothic" w:cs="Arial"/>
                      <w:b/>
                      <w:color w:val="FFFFFF"/>
                      <w:sz w:val="19"/>
                      <w:szCs w:val="19"/>
                    </w:rPr>
                  </w:pPr>
                  <w:r w:rsidRPr="00350FA4">
                    <w:rPr>
                      <w:rFonts w:ascii="Century Gothic" w:hAnsi="Century Gothic" w:cs="Arial"/>
                      <w:b/>
                      <w:color w:val="FFFFFF"/>
                      <w:sz w:val="19"/>
                      <w:szCs w:val="19"/>
                    </w:rPr>
                    <w:t>Dto.</w:t>
                  </w:r>
                </w:p>
              </w:tc>
              <w:tc>
                <w:tcPr>
                  <w:tcW w:w="1419"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75F291BB" w14:textId="77777777" w:rsidR="009A4316" w:rsidRPr="00350FA4" w:rsidRDefault="009A4316" w:rsidP="00F15443">
                  <w:pPr>
                    <w:spacing w:after="0" w:line="240" w:lineRule="auto"/>
                    <w:jc w:val="center"/>
                    <w:rPr>
                      <w:rFonts w:ascii="Century Gothic" w:hAnsi="Century Gothic" w:cs="Arial"/>
                      <w:b/>
                      <w:color w:val="FFFFFF"/>
                      <w:sz w:val="19"/>
                      <w:szCs w:val="19"/>
                    </w:rPr>
                  </w:pPr>
                  <w:r w:rsidRPr="00350FA4">
                    <w:rPr>
                      <w:rFonts w:ascii="Century Gothic" w:hAnsi="Century Gothic" w:cs="Arial"/>
                      <w:b/>
                      <w:color w:val="FFFFFF"/>
                      <w:sz w:val="19"/>
                      <w:szCs w:val="19"/>
                    </w:rPr>
                    <w:t>Cabecera Distrital</w:t>
                  </w:r>
                </w:p>
              </w:tc>
              <w:tc>
                <w:tcPr>
                  <w:tcW w:w="3951"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75CDA3D9" w14:textId="77777777" w:rsidR="009A4316" w:rsidRPr="00350FA4" w:rsidRDefault="009A4316" w:rsidP="00F15443">
                  <w:pPr>
                    <w:spacing w:after="0" w:line="240" w:lineRule="auto"/>
                    <w:jc w:val="center"/>
                    <w:rPr>
                      <w:rFonts w:ascii="Century Gothic" w:hAnsi="Century Gothic" w:cs="Arial"/>
                      <w:b/>
                      <w:color w:val="FFFFFF"/>
                      <w:sz w:val="19"/>
                      <w:szCs w:val="19"/>
                    </w:rPr>
                  </w:pPr>
                  <w:r w:rsidRPr="00350FA4">
                    <w:rPr>
                      <w:rFonts w:ascii="Century Gothic" w:hAnsi="Century Gothic" w:cs="Arial"/>
                      <w:b/>
                      <w:color w:val="FFFFFF"/>
                      <w:sz w:val="19"/>
                      <w:szCs w:val="19"/>
                    </w:rPr>
                    <w:t>Municipios que integran el Distrito</w:t>
                  </w:r>
                </w:p>
              </w:tc>
              <w:tc>
                <w:tcPr>
                  <w:tcW w:w="1737"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6D13B1D7" w14:textId="77777777" w:rsidR="009A4316" w:rsidRPr="00350FA4" w:rsidRDefault="009A4316" w:rsidP="00F15443">
                  <w:pPr>
                    <w:spacing w:after="0" w:line="240" w:lineRule="auto"/>
                    <w:jc w:val="center"/>
                    <w:rPr>
                      <w:rFonts w:ascii="Century Gothic" w:hAnsi="Century Gothic" w:cs="Arial"/>
                      <w:b/>
                      <w:color w:val="FFFFFF"/>
                      <w:sz w:val="19"/>
                      <w:szCs w:val="19"/>
                    </w:rPr>
                  </w:pPr>
                  <w:r w:rsidRPr="00350FA4">
                    <w:rPr>
                      <w:rFonts w:ascii="Century Gothic" w:hAnsi="Century Gothic" w:cs="Arial"/>
                      <w:b/>
                      <w:color w:val="FFFFFF"/>
                      <w:sz w:val="19"/>
                      <w:szCs w:val="19"/>
                    </w:rPr>
                    <w:t>Representación</w:t>
                  </w:r>
                </w:p>
              </w:tc>
              <w:tc>
                <w:tcPr>
                  <w:tcW w:w="834"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279A889B" w14:textId="77777777" w:rsidR="009A4316" w:rsidRPr="00350FA4" w:rsidRDefault="009A4316" w:rsidP="00F15443">
                  <w:pPr>
                    <w:spacing w:after="0" w:line="240" w:lineRule="auto"/>
                    <w:jc w:val="center"/>
                    <w:rPr>
                      <w:rFonts w:ascii="Century Gothic" w:hAnsi="Century Gothic" w:cs="Arial"/>
                      <w:b/>
                      <w:color w:val="FFFFFF"/>
                      <w:sz w:val="19"/>
                      <w:szCs w:val="19"/>
                    </w:rPr>
                  </w:pPr>
                  <w:r w:rsidRPr="00350FA4">
                    <w:rPr>
                      <w:rFonts w:ascii="Century Gothic" w:hAnsi="Century Gothic" w:cs="Arial"/>
                      <w:b/>
                      <w:color w:val="FFFFFF"/>
                      <w:sz w:val="19"/>
                      <w:szCs w:val="19"/>
                    </w:rPr>
                    <w:t>Total</w:t>
                  </w:r>
                </w:p>
              </w:tc>
            </w:tr>
            <w:tr w:rsidR="009A4316" w:rsidRPr="00350FA4" w14:paraId="514CC525" w14:textId="77777777" w:rsidTr="00350FA4">
              <w:trPr>
                <w:trHeight w:val="152"/>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09DF5"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16</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8C11A"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Ometepec</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50174"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Igualapa</w:t>
                  </w:r>
                </w:p>
                <w:p w14:paraId="00C56E0D"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Metlatónoc </w:t>
                  </w:r>
                  <w:r w:rsidRPr="00350FA4">
                    <w:rPr>
                      <w:rFonts w:ascii="Century Gothic" w:hAnsi="Century Gothic" w:cs="Arial"/>
                      <w:b/>
                      <w:sz w:val="19"/>
                      <w:szCs w:val="19"/>
                    </w:rPr>
                    <w:t>(1 sección)</w:t>
                  </w:r>
                </w:p>
                <w:p w14:paraId="311B90F6"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Ometepec</w:t>
                  </w:r>
                </w:p>
                <w:p w14:paraId="0995011A"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Tlacoachistlahuaca</w:t>
                  </w:r>
                </w:p>
                <w:p w14:paraId="3457F177"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Xochistlahuaca</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7281A"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Mixteco, Amuzgo y Afromexicano</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A42AD"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3</w:t>
                  </w:r>
                </w:p>
              </w:tc>
            </w:tr>
            <w:tr w:rsidR="009A4316" w:rsidRPr="00350FA4" w14:paraId="2FEE870A" w14:textId="77777777" w:rsidTr="00350FA4">
              <w:trPr>
                <w:trHeight w:val="152"/>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3F9F5"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lastRenderedPageBreak/>
                    <w:t>27</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8D37E"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Tlapa de Comonfort</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6580D"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Alcozauca de Guerrero</w:t>
                  </w:r>
                </w:p>
                <w:p w14:paraId="1B8CA4F2"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Alpoyeca</w:t>
                  </w:r>
                </w:p>
                <w:p w14:paraId="7DA0908E"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Atlamajalcingo del Monte </w:t>
                  </w:r>
                  <w:r w:rsidRPr="00350FA4">
                    <w:rPr>
                      <w:rFonts w:ascii="Century Gothic" w:hAnsi="Century Gothic" w:cs="Arial"/>
                      <w:b/>
                      <w:sz w:val="19"/>
                      <w:szCs w:val="19"/>
                    </w:rPr>
                    <w:t>(1 sección)</w:t>
                  </w:r>
                </w:p>
                <w:p w14:paraId="13D6A414"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Tlalixtaquilla de Maldonado</w:t>
                  </w:r>
                </w:p>
                <w:p w14:paraId="2C615CEC"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Tlapa de Comonfort</w:t>
                  </w:r>
                </w:p>
                <w:p w14:paraId="2E36926B"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Xalpatláhuac</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BCDB0"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Náhuatl, Mixteco y Tlapaneco</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EC955"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3</w:t>
                  </w:r>
                </w:p>
              </w:tc>
            </w:tr>
            <w:tr w:rsidR="009A4316" w:rsidRPr="00350FA4" w14:paraId="4836B72D" w14:textId="77777777" w:rsidTr="00350FA4">
              <w:trPr>
                <w:trHeight w:val="152"/>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F5735"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28</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17E86"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San Luis Acatlán</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F8E4F"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Atlamajalcingo del Monte </w:t>
                  </w:r>
                  <w:r w:rsidRPr="00350FA4">
                    <w:rPr>
                      <w:rFonts w:ascii="Century Gothic" w:hAnsi="Century Gothic" w:cs="Arial"/>
                      <w:b/>
                      <w:sz w:val="19"/>
                      <w:szCs w:val="19"/>
                    </w:rPr>
                    <w:t>(8 sección)</w:t>
                  </w:r>
                </w:p>
                <w:p w14:paraId="306325F2"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Malinaltepec</w:t>
                  </w:r>
                </w:p>
                <w:p w14:paraId="66B3860F"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Metlatónoc </w:t>
                  </w:r>
                  <w:r w:rsidRPr="00350FA4">
                    <w:rPr>
                      <w:rFonts w:ascii="Century Gothic" w:hAnsi="Century Gothic" w:cs="Arial"/>
                      <w:b/>
                      <w:sz w:val="19"/>
                      <w:szCs w:val="19"/>
                    </w:rPr>
                    <w:t>(15 sección)</w:t>
                  </w:r>
                </w:p>
                <w:p w14:paraId="102AE2CA"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San Luis Acatlán </w:t>
                  </w:r>
                </w:p>
                <w:p w14:paraId="584B2417"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 xml:space="preserve">Iliatenco </w:t>
                  </w:r>
                </w:p>
                <w:p w14:paraId="55B475D9" w14:textId="77777777" w:rsidR="009A4316" w:rsidRPr="00350FA4" w:rsidRDefault="009A4316" w:rsidP="00F15443">
                  <w:pPr>
                    <w:spacing w:after="0" w:line="240" w:lineRule="auto"/>
                    <w:rPr>
                      <w:rFonts w:ascii="Century Gothic" w:hAnsi="Century Gothic" w:cs="Arial"/>
                      <w:sz w:val="19"/>
                      <w:szCs w:val="19"/>
                    </w:rPr>
                  </w:pPr>
                  <w:r w:rsidRPr="00350FA4">
                    <w:rPr>
                      <w:rFonts w:ascii="Century Gothic" w:hAnsi="Century Gothic" w:cs="Arial"/>
                      <w:sz w:val="19"/>
                      <w:szCs w:val="19"/>
                    </w:rPr>
                    <w:t>Cochoapa El Grande</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9EA77"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Mixteco y Tlapaneco</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48889" w14:textId="77777777" w:rsidR="009A4316" w:rsidRPr="00350FA4" w:rsidRDefault="009A4316" w:rsidP="00F15443">
                  <w:pPr>
                    <w:spacing w:after="0" w:line="240" w:lineRule="auto"/>
                    <w:jc w:val="center"/>
                    <w:rPr>
                      <w:rFonts w:ascii="Century Gothic" w:hAnsi="Century Gothic" w:cs="Arial"/>
                      <w:sz w:val="19"/>
                      <w:szCs w:val="19"/>
                    </w:rPr>
                  </w:pPr>
                  <w:r w:rsidRPr="00350FA4">
                    <w:rPr>
                      <w:rFonts w:ascii="Century Gothic" w:hAnsi="Century Gothic" w:cs="Arial"/>
                      <w:sz w:val="19"/>
                      <w:szCs w:val="19"/>
                    </w:rPr>
                    <w:t>2</w:t>
                  </w:r>
                </w:p>
              </w:tc>
            </w:tr>
          </w:tbl>
          <w:p w14:paraId="0D6B0EE3" w14:textId="54B62948" w:rsidR="00E3691B" w:rsidRDefault="00E3691B" w:rsidP="00F15443">
            <w:pPr>
              <w:spacing w:after="0" w:line="240" w:lineRule="auto"/>
              <w:jc w:val="both"/>
              <w:rPr>
                <w:rFonts w:ascii="Century Gothic" w:hAnsi="Century Gothic" w:cs="Arial"/>
                <w:b/>
                <w:sz w:val="24"/>
                <w:szCs w:val="24"/>
              </w:rPr>
            </w:pPr>
          </w:p>
          <w:p w14:paraId="6B5A9A14" w14:textId="20F9E816" w:rsidR="00991368" w:rsidRDefault="00991368" w:rsidP="00F15443">
            <w:pPr>
              <w:spacing w:after="0" w:line="240" w:lineRule="auto"/>
              <w:jc w:val="both"/>
              <w:rPr>
                <w:rFonts w:ascii="Century Gothic" w:hAnsi="Century Gothic" w:cs="Arial"/>
                <w:sz w:val="24"/>
                <w:szCs w:val="24"/>
              </w:rPr>
            </w:pPr>
            <w:r>
              <w:rPr>
                <w:rFonts w:ascii="Century Gothic" w:hAnsi="Century Gothic" w:cs="Arial"/>
                <w:sz w:val="24"/>
                <w:szCs w:val="24"/>
              </w:rPr>
              <w:t>Asimismo, en caso de no considerar viable esta propuesta, se sugiere establecer de forma expresa que las localidades, comunidades o secciones de un municipio tendrán que acudir invariablemente a las asambleas del distrito al que pertenezcan.</w:t>
            </w:r>
          </w:p>
          <w:p w14:paraId="2E495BDA" w14:textId="77777777" w:rsidR="00991368" w:rsidRPr="00991368" w:rsidRDefault="00991368" w:rsidP="00F15443">
            <w:pPr>
              <w:spacing w:after="0" w:line="240" w:lineRule="auto"/>
              <w:jc w:val="both"/>
              <w:rPr>
                <w:rFonts w:ascii="Century Gothic" w:hAnsi="Century Gothic" w:cs="Arial"/>
                <w:sz w:val="24"/>
                <w:szCs w:val="24"/>
              </w:rPr>
            </w:pPr>
          </w:p>
          <w:p w14:paraId="66734592" w14:textId="70C576B4" w:rsidR="00BB16EC" w:rsidRPr="00DF703A" w:rsidRDefault="00BB16EC" w:rsidP="00F15443">
            <w:pPr>
              <w:spacing w:after="0" w:line="240" w:lineRule="auto"/>
              <w:jc w:val="both"/>
              <w:rPr>
                <w:rFonts w:ascii="Century Gothic" w:hAnsi="Century Gothic" w:cs="Arial"/>
                <w:sz w:val="24"/>
                <w:szCs w:val="24"/>
              </w:rPr>
            </w:pPr>
            <w:r w:rsidRPr="00DF703A">
              <w:rPr>
                <w:rFonts w:ascii="Century Gothic" w:hAnsi="Century Gothic" w:cs="Arial"/>
                <w:b/>
                <w:sz w:val="24"/>
                <w:szCs w:val="24"/>
              </w:rPr>
              <w:t xml:space="preserve">Se sugiere, </w:t>
            </w:r>
            <w:r w:rsidR="001A5B36" w:rsidRPr="00DF703A">
              <w:rPr>
                <w:rFonts w:ascii="Century Gothic" w:hAnsi="Century Gothic" w:cs="Arial"/>
                <w:b/>
                <w:sz w:val="24"/>
                <w:szCs w:val="24"/>
              </w:rPr>
              <w:t>a</w:t>
            </w:r>
            <w:r w:rsidRPr="00DF703A">
              <w:rPr>
                <w:rFonts w:ascii="Century Gothic" w:hAnsi="Century Gothic" w:cs="Arial"/>
                <w:b/>
                <w:sz w:val="24"/>
                <w:szCs w:val="24"/>
              </w:rPr>
              <w:t xml:space="preserve">decuar </w:t>
            </w:r>
            <w:r w:rsidR="001A5B36" w:rsidRPr="00DF703A">
              <w:rPr>
                <w:rFonts w:ascii="Century Gothic" w:hAnsi="Century Gothic" w:cs="Arial"/>
                <w:b/>
                <w:sz w:val="24"/>
                <w:szCs w:val="24"/>
              </w:rPr>
              <w:t>la r</w:t>
            </w:r>
            <w:r w:rsidRPr="00DF703A">
              <w:rPr>
                <w:rFonts w:ascii="Century Gothic" w:hAnsi="Century Gothic" w:cs="Arial"/>
                <w:b/>
                <w:sz w:val="24"/>
                <w:szCs w:val="24"/>
              </w:rPr>
              <w:t>edacción</w:t>
            </w:r>
            <w:r w:rsidR="00991368">
              <w:rPr>
                <w:rFonts w:ascii="Century Gothic" w:hAnsi="Century Gothic" w:cs="Arial"/>
                <w:b/>
                <w:sz w:val="24"/>
                <w:szCs w:val="24"/>
              </w:rPr>
              <w:t xml:space="preserve"> del primer párrafo, en los siguientes términos</w:t>
            </w:r>
            <w:r w:rsidR="005C53E9">
              <w:rPr>
                <w:rFonts w:ascii="Century Gothic" w:hAnsi="Century Gothic" w:cs="Arial"/>
                <w:b/>
                <w:sz w:val="24"/>
                <w:szCs w:val="24"/>
              </w:rPr>
              <w:t>:</w:t>
            </w:r>
          </w:p>
          <w:p w14:paraId="73AD1A4E" w14:textId="6744A13B" w:rsidR="00FF43D7" w:rsidRDefault="00FF43D7" w:rsidP="00F15443">
            <w:pPr>
              <w:spacing w:after="0" w:line="240" w:lineRule="auto"/>
              <w:jc w:val="both"/>
              <w:rPr>
                <w:rFonts w:ascii="Century Gothic" w:hAnsi="Century Gothic" w:cs="Arial"/>
                <w:sz w:val="24"/>
                <w:szCs w:val="24"/>
              </w:rPr>
            </w:pPr>
            <w:r>
              <w:rPr>
                <w:rFonts w:ascii="Century Gothic" w:hAnsi="Century Gothic" w:cs="Arial"/>
                <w:sz w:val="24"/>
                <w:szCs w:val="24"/>
              </w:rPr>
              <w:t>[…]</w:t>
            </w:r>
          </w:p>
          <w:p w14:paraId="6F40DE62" w14:textId="1C85506C" w:rsidR="00BB16EC" w:rsidRPr="00FF43D7" w:rsidRDefault="00BB16EC" w:rsidP="00F15443">
            <w:pPr>
              <w:spacing w:after="0" w:line="240" w:lineRule="auto"/>
              <w:jc w:val="both"/>
              <w:rPr>
                <w:rFonts w:ascii="Century Gothic" w:hAnsi="Century Gothic" w:cs="Arial"/>
                <w:i/>
                <w:iCs/>
                <w:sz w:val="24"/>
                <w:szCs w:val="24"/>
              </w:rPr>
            </w:pPr>
            <w:r w:rsidRPr="00FF43D7">
              <w:rPr>
                <w:rFonts w:ascii="Century Gothic" w:hAnsi="Century Gothic" w:cs="Arial"/>
                <w:i/>
                <w:iCs/>
                <w:sz w:val="24"/>
                <w:szCs w:val="24"/>
              </w:rPr>
              <w:t xml:space="preserve">Este documento establece las directrices bajo las cuales se desarrollará el proceso de designación e integración de las y los representantes de los pueblos originarios y afromexicanos </w:t>
            </w:r>
            <w:r w:rsidR="00991368" w:rsidRPr="00991368">
              <w:rPr>
                <w:rFonts w:ascii="Century Gothic" w:hAnsi="Century Gothic" w:cs="Arial"/>
                <w:b/>
                <w:i/>
                <w:iCs/>
                <w:sz w:val="24"/>
                <w:szCs w:val="24"/>
              </w:rPr>
              <w:t>ante</w:t>
            </w:r>
            <w:r w:rsidR="00991368">
              <w:rPr>
                <w:rFonts w:ascii="Century Gothic" w:hAnsi="Century Gothic" w:cs="Arial"/>
                <w:i/>
                <w:iCs/>
                <w:sz w:val="24"/>
                <w:szCs w:val="24"/>
              </w:rPr>
              <w:t xml:space="preserve"> </w:t>
            </w:r>
            <w:r w:rsidRPr="00FF43D7">
              <w:rPr>
                <w:rFonts w:ascii="Century Gothic" w:hAnsi="Century Gothic" w:cs="Arial"/>
                <w:i/>
                <w:iCs/>
                <w:sz w:val="24"/>
                <w:szCs w:val="24"/>
              </w:rPr>
              <w:t xml:space="preserve">el Consejo General y los Consejos Distritales Electorales 14, 15, 16, 23, 24, 25, 26, 27 y 28, </w:t>
            </w:r>
            <w:r w:rsidR="00991368" w:rsidRPr="00991368">
              <w:rPr>
                <w:rFonts w:ascii="Century Gothic" w:hAnsi="Century Gothic" w:cs="Arial"/>
                <w:b/>
                <w:i/>
                <w:iCs/>
                <w:sz w:val="24"/>
                <w:szCs w:val="24"/>
              </w:rPr>
              <w:t>así como, en su caso, ante los Consejos Distritos Electorales</w:t>
            </w:r>
            <w:r w:rsidR="00991368">
              <w:rPr>
                <w:rFonts w:ascii="Century Gothic" w:hAnsi="Century Gothic" w:cs="Arial"/>
                <w:b/>
                <w:i/>
                <w:iCs/>
                <w:sz w:val="24"/>
                <w:szCs w:val="24"/>
              </w:rPr>
              <w:t>,</w:t>
            </w:r>
            <w:r w:rsidR="00991368">
              <w:rPr>
                <w:rFonts w:ascii="Century Gothic" w:hAnsi="Century Gothic" w:cs="Arial"/>
                <w:i/>
                <w:iCs/>
                <w:sz w:val="24"/>
                <w:szCs w:val="24"/>
              </w:rPr>
              <w:t xml:space="preserve"> </w:t>
            </w:r>
            <w:r w:rsidRPr="00FF43D7">
              <w:rPr>
                <w:rFonts w:ascii="Century Gothic" w:hAnsi="Century Gothic" w:cs="Arial"/>
                <w:i/>
                <w:iCs/>
                <w:sz w:val="24"/>
                <w:szCs w:val="24"/>
              </w:rPr>
              <w:t>en términos de la acción afirmativa aprobada por el Consejo General de este Instituto Electoral, mediante Acuerdo 005/SO/31-01-2023, y que devino del cumplimiento de la sentencia dictada en el expediente SCM-JDC-274/2020 y acumulado, emitida por la Sala Regional Ciudad de México del Tribunal Electoral del Poder Judicial de la Federación.</w:t>
            </w:r>
          </w:p>
          <w:p w14:paraId="0E450852" w14:textId="7140D393" w:rsidR="00FF43D7" w:rsidRPr="00DF703A" w:rsidRDefault="00FF43D7" w:rsidP="00F15443">
            <w:pPr>
              <w:spacing w:after="0" w:line="240" w:lineRule="auto"/>
              <w:jc w:val="both"/>
              <w:rPr>
                <w:rFonts w:ascii="Century Gothic" w:hAnsi="Century Gothic" w:cs="Arial"/>
                <w:sz w:val="24"/>
                <w:szCs w:val="24"/>
              </w:rPr>
            </w:pPr>
            <w:r>
              <w:rPr>
                <w:rFonts w:ascii="Century Gothic" w:hAnsi="Century Gothic" w:cs="Arial"/>
                <w:sz w:val="24"/>
                <w:szCs w:val="24"/>
              </w:rPr>
              <w:t>[…]</w:t>
            </w:r>
          </w:p>
          <w:p w14:paraId="26A04878" w14:textId="77777777" w:rsidR="00BB16EC" w:rsidRPr="00DF703A" w:rsidRDefault="00BB16EC" w:rsidP="00F15443">
            <w:pPr>
              <w:framePr w:hSpace="141" w:wrap="around" w:vAnchor="page" w:hAnchor="page" w:x="823" w:y="1321"/>
              <w:spacing w:after="0" w:line="240" w:lineRule="auto"/>
              <w:rPr>
                <w:rFonts w:ascii="Century Gothic" w:eastAsia="Arial" w:hAnsi="Century Gothic" w:cs="Arial"/>
                <w:b/>
                <w:sz w:val="24"/>
                <w:szCs w:val="24"/>
              </w:rPr>
            </w:pPr>
          </w:p>
          <w:p w14:paraId="72B9DD5B" w14:textId="706D1D6B" w:rsidR="00500B37" w:rsidRPr="00DF703A" w:rsidRDefault="00991368" w:rsidP="005C53E9">
            <w:pPr>
              <w:framePr w:hSpace="141" w:wrap="around" w:vAnchor="page" w:hAnchor="page" w:x="823" w:y="1321"/>
              <w:spacing w:after="0" w:line="240" w:lineRule="auto"/>
              <w:jc w:val="both"/>
              <w:rPr>
                <w:rFonts w:ascii="Century Gothic" w:hAnsi="Century Gothic" w:cs="Arial"/>
                <w:sz w:val="24"/>
                <w:szCs w:val="24"/>
              </w:rPr>
            </w:pPr>
            <w:r w:rsidRPr="00991368">
              <w:rPr>
                <w:rFonts w:ascii="Century Gothic" w:eastAsia="Arial" w:hAnsi="Century Gothic" w:cs="Arial"/>
                <w:bCs/>
                <w:sz w:val="24"/>
                <w:szCs w:val="24"/>
              </w:rPr>
              <w:t>Asimismo, debido a que</w:t>
            </w:r>
            <w:r>
              <w:rPr>
                <w:rFonts w:ascii="Century Gothic" w:eastAsia="Arial" w:hAnsi="Century Gothic" w:cs="Arial"/>
                <w:b/>
                <w:bCs/>
                <w:sz w:val="24"/>
                <w:szCs w:val="24"/>
              </w:rPr>
              <w:t xml:space="preserve"> </w:t>
            </w:r>
            <w:r w:rsidR="005C53E9">
              <w:rPr>
                <w:rFonts w:ascii="Century Gothic" w:eastAsia="Arial" w:hAnsi="Century Gothic" w:cs="Arial"/>
                <w:bCs/>
                <w:sz w:val="24"/>
                <w:szCs w:val="24"/>
              </w:rPr>
              <w:t xml:space="preserve">las representaciones ante </w:t>
            </w:r>
            <w:r w:rsidR="001A5B36" w:rsidRPr="00DF703A">
              <w:rPr>
                <w:rFonts w:ascii="Century Gothic" w:eastAsia="Arial" w:hAnsi="Century Gothic" w:cs="Arial"/>
                <w:bCs/>
                <w:sz w:val="24"/>
                <w:szCs w:val="24"/>
              </w:rPr>
              <w:t xml:space="preserve">los </w:t>
            </w:r>
            <w:r w:rsidR="005C53E9">
              <w:rPr>
                <w:rFonts w:ascii="Century Gothic" w:eastAsia="Arial" w:hAnsi="Century Gothic" w:cs="Arial"/>
                <w:bCs/>
                <w:sz w:val="24"/>
                <w:szCs w:val="24"/>
              </w:rPr>
              <w:t xml:space="preserve">Consejos </w:t>
            </w:r>
            <w:r w:rsidR="001A5B36" w:rsidRPr="00DF703A">
              <w:rPr>
                <w:rFonts w:ascii="Century Gothic" w:eastAsia="Arial" w:hAnsi="Century Gothic" w:cs="Arial"/>
                <w:bCs/>
                <w:sz w:val="24"/>
                <w:szCs w:val="24"/>
              </w:rPr>
              <w:t>Distrit</w:t>
            </w:r>
            <w:r w:rsidR="005C53E9">
              <w:rPr>
                <w:rFonts w:ascii="Century Gothic" w:eastAsia="Arial" w:hAnsi="Century Gothic" w:cs="Arial"/>
                <w:bCs/>
                <w:sz w:val="24"/>
                <w:szCs w:val="24"/>
              </w:rPr>
              <w:t>ales Electorales</w:t>
            </w:r>
            <w:r w:rsidR="001A5B36" w:rsidRPr="00DF703A">
              <w:rPr>
                <w:rFonts w:ascii="Century Gothic" w:eastAsia="Arial" w:hAnsi="Century Gothic" w:cs="Arial"/>
                <w:bCs/>
                <w:sz w:val="24"/>
                <w:szCs w:val="24"/>
              </w:rPr>
              <w:t xml:space="preserve"> 13, 19 y 20, </w:t>
            </w:r>
            <w:r w:rsidR="005C53E9">
              <w:rPr>
                <w:rFonts w:ascii="Century Gothic" w:eastAsia="Arial" w:hAnsi="Century Gothic" w:cs="Arial"/>
                <w:bCs/>
                <w:sz w:val="24"/>
                <w:szCs w:val="24"/>
              </w:rPr>
              <w:t>será optativa o a petición de la ciudadanía interesada,</w:t>
            </w:r>
            <w:r w:rsidR="00AF3452">
              <w:rPr>
                <w:rFonts w:ascii="Century Gothic" w:hAnsi="Century Gothic" w:cs="Arial"/>
                <w:sz w:val="24"/>
                <w:szCs w:val="24"/>
              </w:rPr>
              <w:t xml:space="preserve"> </w:t>
            </w:r>
            <w:r w:rsidR="00AF3452" w:rsidRPr="005C53E9">
              <w:rPr>
                <w:rFonts w:ascii="Century Gothic" w:hAnsi="Century Gothic" w:cs="Arial"/>
                <w:b/>
                <w:sz w:val="24"/>
                <w:szCs w:val="24"/>
              </w:rPr>
              <w:t>se sugiere e</w:t>
            </w:r>
            <w:r w:rsidR="00500B37" w:rsidRPr="005C53E9">
              <w:rPr>
                <w:rFonts w:ascii="Century Gothic" w:hAnsi="Century Gothic" w:cs="Arial"/>
                <w:b/>
                <w:sz w:val="24"/>
                <w:szCs w:val="24"/>
              </w:rPr>
              <w:t xml:space="preserve">stablecer </w:t>
            </w:r>
            <w:r w:rsidR="005C53E9" w:rsidRPr="005C53E9">
              <w:rPr>
                <w:rFonts w:ascii="Century Gothic" w:hAnsi="Century Gothic" w:cs="Arial"/>
                <w:b/>
                <w:sz w:val="24"/>
                <w:szCs w:val="24"/>
              </w:rPr>
              <w:t>un apartado exclusivo</w:t>
            </w:r>
            <w:r w:rsidR="005C53E9">
              <w:rPr>
                <w:rFonts w:ascii="Century Gothic" w:hAnsi="Century Gothic" w:cs="Arial"/>
                <w:sz w:val="24"/>
                <w:szCs w:val="24"/>
              </w:rPr>
              <w:t xml:space="preserve"> en el que se regule cómo operará, en su caso, la designación e incorporación de las representaciones de los pueblos y comunidades originarias y afromexicanas en esos distritos</w:t>
            </w:r>
            <w:r w:rsidR="00500B37" w:rsidRPr="00DF703A">
              <w:rPr>
                <w:rFonts w:ascii="Century Gothic" w:hAnsi="Century Gothic" w:cs="Arial"/>
                <w:sz w:val="24"/>
                <w:szCs w:val="24"/>
              </w:rPr>
              <w:t>.</w:t>
            </w:r>
          </w:p>
          <w:p w14:paraId="00736C1F" w14:textId="50C6C47F" w:rsidR="00BB16EC" w:rsidRPr="00DF703A" w:rsidRDefault="00BB16EC" w:rsidP="00F15443">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140BC968" w14:textId="01B8037E" w:rsidR="00500B37" w:rsidRDefault="005C53E9" w:rsidP="00F15443">
            <w:pPr>
              <w:spacing w:after="0" w:line="240" w:lineRule="auto"/>
              <w:jc w:val="both"/>
              <w:rPr>
                <w:rFonts w:ascii="Century Gothic" w:hAnsi="Century Gothic" w:cs="Arial"/>
                <w:sz w:val="24"/>
                <w:szCs w:val="24"/>
                <w:lang w:val="es-ES_tradnl" w:eastAsia="es-MX"/>
              </w:rPr>
            </w:pPr>
            <w:r>
              <w:rPr>
                <w:rFonts w:ascii="Century Gothic" w:hAnsi="Century Gothic" w:cs="Arial"/>
                <w:b/>
                <w:sz w:val="24"/>
                <w:szCs w:val="24"/>
                <w:lang w:val="es-ES_tradnl" w:eastAsia="es-MX"/>
              </w:rPr>
              <w:t xml:space="preserve">Por otro lado, se sugieren ajustes de redacción </w:t>
            </w:r>
            <w:r w:rsidR="00500B37" w:rsidRPr="00DF703A">
              <w:rPr>
                <w:rFonts w:ascii="Century Gothic" w:hAnsi="Century Gothic" w:cs="Arial"/>
                <w:b/>
                <w:sz w:val="24"/>
                <w:szCs w:val="24"/>
                <w:lang w:val="es-ES_tradnl" w:eastAsia="es-MX"/>
              </w:rPr>
              <w:t>en el párrafo tercero</w:t>
            </w:r>
            <w:r w:rsidR="00500B37" w:rsidRPr="00DF703A">
              <w:rPr>
                <w:rFonts w:ascii="Century Gothic" w:hAnsi="Century Gothic" w:cs="Arial"/>
                <w:sz w:val="24"/>
                <w:szCs w:val="24"/>
                <w:lang w:val="es-ES_tradnl" w:eastAsia="es-MX"/>
              </w:rPr>
              <w:t xml:space="preserve">, </w:t>
            </w:r>
            <w:r>
              <w:rPr>
                <w:rFonts w:ascii="Century Gothic" w:hAnsi="Century Gothic" w:cs="Arial"/>
                <w:sz w:val="24"/>
                <w:szCs w:val="24"/>
                <w:lang w:val="es-ES_tradnl" w:eastAsia="es-MX"/>
              </w:rPr>
              <w:t xml:space="preserve">a fin de </w:t>
            </w:r>
            <w:r w:rsidR="00500B37" w:rsidRPr="00DF703A">
              <w:rPr>
                <w:rFonts w:ascii="Century Gothic" w:hAnsi="Century Gothic" w:cs="Arial"/>
                <w:sz w:val="24"/>
                <w:szCs w:val="24"/>
                <w:lang w:val="es-ES_tradnl" w:eastAsia="es-MX"/>
              </w:rPr>
              <w:t>describir</w:t>
            </w:r>
            <w:r w:rsidR="008A4A53">
              <w:rPr>
                <w:rFonts w:ascii="Century Gothic" w:hAnsi="Century Gothic" w:cs="Arial"/>
                <w:sz w:val="24"/>
                <w:szCs w:val="24"/>
                <w:lang w:val="es-ES_tradnl" w:eastAsia="es-MX"/>
              </w:rPr>
              <w:t xml:space="preserve"> lo</w:t>
            </w:r>
            <w:r w:rsidR="00500B37" w:rsidRPr="00DF703A">
              <w:rPr>
                <w:rFonts w:ascii="Century Gothic" w:hAnsi="Century Gothic" w:cs="Arial"/>
                <w:sz w:val="24"/>
                <w:szCs w:val="24"/>
                <w:lang w:val="es-ES_tradnl" w:eastAsia="es-MX"/>
              </w:rPr>
              <w:t xml:space="preserve"> que se desarrolla en cada capítulo, </w:t>
            </w:r>
            <w:r w:rsidR="006525E6">
              <w:rPr>
                <w:rFonts w:ascii="Century Gothic" w:hAnsi="Century Gothic" w:cs="Arial"/>
                <w:sz w:val="24"/>
                <w:szCs w:val="24"/>
                <w:lang w:val="es-ES_tradnl" w:eastAsia="es-MX"/>
              </w:rPr>
              <w:t xml:space="preserve">de esta manera, </w:t>
            </w:r>
            <w:r w:rsidR="00500B37" w:rsidRPr="00DF703A">
              <w:rPr>
                <w:rFonts w:ascii="Century Gothic" w:hAnsi="Century Gothic" w:cs="Arial"/>
                <w:sz w:val="24"/>
                <w:szCs w:val="24"/>
                <w:lang w:val="es-ES_tradnl" w:eastAsia="es-MX"/>
              </w:rPr>
              <w:t>con la redacción que se propone</w:t>
            </w:r>
            <w:r w:rsidR="006525E6">
              <w:rPr>
                <w:rFonts w:ascii="Century Gothic" w:hAnsi="Century Gothic" w:cs="Arial"/>
                <w:sz w:val="24"/>
                <w:szCs w:val="24"/>
                <w:lang w:val="es-ES_tradnl" w:eastAsia="es-MX"/>
              </w:rPr>
              <w:t>,</w:t>
            </w:r>
            <w:r w:rsidR="00500B37" w:rsidRPr="00DF703A">
              <w:rPr>
                <w:rFonts w:ascii="Century Gothic" w:hAnsi="Century Gothic" w:cs="Arial"/>
                <w:sz w:val="24"/>
                <w:szCs w:val="24"/>
                <w:lang w:val="es-ES_tradnl" w:eastAsia="es-MX"/>
              </w:rPr>
              <w:t xml:space="preserve"> se suprimiría </w:t>
            </w:r>
            <w:r>
              <w:rPr>
                <w:rFonts w:ascii="Century Gothic" w:hAnsi="Century Gothic" w:cs="Arial"/>
                <w:sz w:val="24"/>
                <w:szCs w:val="24"/>
                <w:lang w:val="es-ES_tradnl" w:eastAsia="es-MX"/>
              </w:rPr>
              <w:t xml:space="preserve">el texto </w:t>
            </w:r>
            <w:r w:rsidR="00500B37" w:rsidRPr="00DF703A">
              <w:rPr>
                <w:rFonts w:ascii="Century Gothic" w:hAnsi="Century Gothic" w:cs="Arial"/>
                <w:sz w:val="24"/>
                <w:szCs w:val="24"/>
                <w:lang w:val="es-ES_tradnl" w:eastAsia="es-MX"/>
              </w:rPr>
              <w:t xml:space="preserve">a partir del párrafo tercero, </w:t>
            </w:r>
            <w:r>
              <w:rPr>
                <w:rFonts w:ascii="Century Gothic" w:hAnsi="Century Gothic" w:cs="Arial"/>
                <w:sz w:val="24"/>
                <w:szCs w:val="24"/>
                <w:lang w:val="es-ES_tradnl" w:eastAsia="es-MX"/>
              </w:rPr>
              <w:t xml:space="preserve">y en su lugar se </w:t>
            </w:r>
            <w:r w:rsidR="00544E67">
              <w:rPr>
                <w:rFonts w:ascii="Century Gothic" w:hAnsi="Century Gothic" w:cs="Arial"/>
                <w:sz w:val="24"/>
                <w:szCs w:val="24"/>
                <w:lang w:val="es-ES_tradnl" w:eastAsia="es-MX"/>
              </w:rPr>
              <w:t xml:space="preserve">propone la </w:t>
            </w:r>
            <w:r w:rsidR="00500B37" w:rsidRPr="00DF703A">
              <w:rPr>
                <w:rFonts w:ascii="Century Gothic" w:hAnsi="Century Gothic" w:cs="Arial"/>
                <w:sz w:val="24"/>
                <w:szCs w:val="24"/>
                <w:lang w:val="es-ES_tradnl" w:eastAsia="es-MX"/>
              </w:rPr>
              <w:t>siguiente redacción:</w:t>
            </w:r>
          </w:p>
          <w:p w14:paraId="741E1426" w14:textId="77777777" w:rsidR="00FB7755" w:rsidRPr="00DF703A" w:rsidRDefault="00FB7755" w:rsidP="00F15443">
            <w:pPr>
              <w:spacing w:after="0" w:line="240" w:lineRule="auto"/>
              <w:jc w:val="both"/>
              <w:rPr>
                <w:rFonts w:ascii="Century Gothic" w:hAnsi="Century Gothic" w:cs="Arial"/>
                <w:sz w:val="24"/>
                <w:szCs w:val="24"/>
                <w:lang w:val="es-ES_tradnl" w:eastAsia="es-MX"/>
              </w:rPr>
            </w:pPr>
          </w:p>
          <w:p w14:paraId="43CA8ECC" w14:textId="3422824F" w:rsidR="007408CD" w:rsidRPr="00350FA4" w:rsidRDefault="00FB7755" w:rsidP="00F15443">
            <w:pPr>
              <w:spacing w:after="0" w:line="240" w:lineRule="auto"/>
              <w:jc w:val="both"/>
              <w:rPr>
                <w:rFonts w:ascii="Century Gothic" w:hAnsi="Century Gothic" w:cs="Arial"/>
                <w:sz w:val="22"/>
                <w:szCs w:val="22"/>
                <w:lang w:val="es-ES_tradnl" w:eastAsia="es-MX"/>
              </w:rPr>
            </w:pPr>
            <w:r w:rsidRPr="00350FA4">
              <w:rPr>
                <w:rFonts w:ascii="Century Gothic" w:hAnsi="Century Gothic" w:cs="Arial"/>
                <w:sz w:val="22"/>
                <w:szCs w:val="22"/>
                <w:lang w:val="es-ES_tradnl" w:eastAsia="es-MX"/>
              </w:rPr>
              <w:t>[…]</w:t>
            </w:r>
          </w:p>
          <w:p w14:paraId="233A5321" w14:textId="670B61AD"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t xml:space="preserve">Cabe señalar que, los Lineamientos se estructuran en 8 capítulos, de los cuales, en el primero, se establecen las Disposiciones Generales, las facultades de los órganos y unidades administrativas de este Instituto Electoral que coadyuvaran en el desarrollo de cada una de </w:t>
            </w:r>
            <w:r w:rsidRPr="00350FA4">
              <w:rPr>
                <w:rFonts w:ascii="Century Gothic" w:hAnsi="Century Gothic" w:cs="Arial"/>
                <w:i/>
                <w:iCs/>
                <w:sz w:val="22"/>
                <w:szCs w:val="22"/>
                <w:lang w:val="es-ES_tradnl" w:eastAsia="es-MX"/>
              </w:rPr>
              <w:lastRenderedPageBreak/>
              <w:t>las etapas en el proceso de designación de las representaciones ante los Consejos Distritales y el Consejo General.</w:t>
            </w:r>
          </w:p>
          <w:p w14:paraId="03E25848"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0F93E33F" w14:textId="1FB6279F"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t xml:space="preserve">En el segundo capítulo, se aborda la figura o el cargo de persona representante de los pueblos y comunidades indígenas y afromexicanas, la finalidad de cada una de ellas ante los Consejos Distritales y ante el Consejo General de este Instituto, así como la forma y el número </w:t>
            </w:r>
            <w:r w:rsidR="00544E67">
              <w:rPr>
                <w:rFonts w:ascii="Century Gothic" w:hAnsi="Century Gothic" w:cs="Arial"/>
                <w:i/>
                <w:iCs/>
                <w:sz w:val="22"/>
                <w:szCs w:val="22"/>
                <w:lang w:val="es-ES_tradnl" w:eastAsia="es-MX"/>
              </w:rPr>
              <w:t xml:space="preserve">de representaciones </w:t>
            </w:r>
            <w:r w:rsidRPr="00350FA4">
              <w:rPr>
                <w:rFonts w:ascii="Century Gothic" w:hAnsi="Century Gothic" w:cs="Arial"/>
                <w:i/>
                <w:iCs/>
                <w:sz w:val="22"/>
                <w:szCs w:val="22"/>
                <w:lang w:val="es-ES_tradnl" w:eastAsia="es-MX"/>
              </w:rPr>
              <w:t xml:space="preserve">a elegir </w:t>
            </w:r>
            <w:r w:rsidR="00544E67">
              <w:rPr>
                <w:rFonts w:ascii="Century Gothic" w:hAnsi="Century Gothic" w:cs="Arial"/>
                <w:i/>
                <w:iCs/>
                <w:sz w:val="22"/>
                <w:szCs w:val="22"/>
                <w:lang w:val="es-ES_tradnl" w:eastAsia="es-MX"/>
              </w:rPr>
              <w:t>en cada caso</w:t>
            </w:r>
            <w:r w:rsidRPr="00350FA4">
              <w:rPr>
                <w:rFonts w:ascii="Century Gothic" w:hAnsi="Century Gothic" w:cs="Arial"/>
                <w:i/>
                <w:iCs/>
                <w:sz w:val="22"/>
                <w:szCs w:val="22"/>
                <w:lang w:val="es-ES_tradnl" w:eastAsia="es-MX"/>
              </w:rPr>
              <w:t>.</w:t>
            </w:r>
          </w:p>
          <w:p w14:paraId="0FCECB5F"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37819B97" w14:textId="2205A4DE"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t>En el capítulo tercero, se establece un apartado específico para la</w:t>
            </w:r>
            <w:r w:rsidR="00544E67">
              <w:rPr>
                <w:rFonts w:ascii="Century Gothic" w:hAnsi="Century Gothic" w:cs="Arial"/>
                <w:i/>
                <w:iCs/>
                <w:sz w:val="22"/>
                <w:szCs w:val="22"/>
                <w:lang w:val="es-ES_tradnl" w:eastAsia="es-MX"/>
              </w:rPr>
              <w:t>s personas que deseen participar</w:t>
            </w:r>
            <w:r w:rsidRPr="00350FA4">
              <w:rPr>
                <w:rFonts w:ascii="Century Gothic" w:hAnsi="Century Gothic" w:cs="Arial"/>
                <w:i/>
                <w:iCs/>
                <w:sz w:val="22"/>
                <w:szCs w:val="22"/>
                <w:lang w:val="es-ES_tradnl" w:eastAsia="es-MX"/>
              </w:rPr>
              <w:t xml:space="preserve"> en el proceso de designación de representantes como observadoras u observadores electorales, </w:t>
            </w:r>
            <w:r w:rsidR="00544E67">
              <w:rPr>
                <w:rFonts w:ascii="Century Gothic" w:hAnsi="Century Gothic" w:cs="Arial"/>
                <w:i/>
                <w:iCs/>
                <w:sz w:val="22"/>
                <w:szCs w:val="22"/>
                <w:lang w:val="es-ES_tradnl" w:eastAsia="es-MX"/>
              </w:rPr>
              <w:t xml:space="preserve">así como </w:t>
            </w:r>
            <w:r w:rsidRPr="00350FA4">
              <w:rPr>
                <w:rFonts w:ascii="Century Gothic" w:hAnsi="Century Gothic" w:cs="Arial"/>
                <w:i/>
                <w:iCs/>
                <w:sz w:val="22"/>
                <w:szCs w:val="22"/>
                <w:lang w:val="es-ES_tradnl" w:eastAsia="es-MX"/>
              </w:rPr>
              <w:t xml:space="preserve">los requisitos que la ciudadanía interesada </w:t>
            </w:r>
            <w:r w:rsidR="00F15443" w:rsidRPr="00350FA4">
              <w:rPr>
                <w:rFonts w:ascii="Century Gothic" w:hAnsi="Century Gothic" w:cs="Arial"/>
                <w:i/>
                <w:iCs/>
                <w:sz w:val="22"/>
                <w:szCs w:val="22"/>
                <w:lang w:val="es-ES_tradnl" w:eastAsia="es-MX"/>
              </w:rPr>
              <w:t>debe cumplir para desempeñar esta figura.</w:t>
            </w:r>
          </w:p>
          <w:p w14:paraId="2E4F7E14"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023AB013" w14:textId="24D10D14" w:rsidR="00500B37"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t xml:space="preserve">La parte medular de los presentes Lineamientos, la encontramos en el capítulo IV, donde se desarrolla el proceso de designación de las representaciones </w:t>
            </w:r>
            <w:r w:rsidR="00544E67">
              <w:rPr>
                <w:rFonts w:ascii="Century Gothic" w:hAnsi="Century Gothic" w:cs="Arial"/>
                <w:i/>
                <w:iCs/>
                <w:sz w:val="22"/>
                <w:szCs w:val="22"/>
                <w:lang w:val="es-ES_tradnl" w:eastAsia="es-MX"/>
              </w:rPr>
              <w:t xml:space="preserve">de los pueblos y comunidades originarias </w:t>
            </w:r>
            <w:r w:rsidRPr="00350FA4">
              <w:rPr>
                <w:rFonts w:ascii="Century Gothic" w:hAnsi="Century Gothic" w:cs="Arial"/>
                <w:i/>
                <w:iCs/>
                <w:sz w:val="22"/>
                <w:szCs w:val="22"/>
                <w:lang w:val="es-ES_tradnl" w:eastAsia="es-MX"/>
              </w:rPr>
              <w:t>y afromexicanas, la cual constará de cuatro etapas</w:t>
            </w:r>
            <w:r w:rsidR="00544E67">
              <w:rPr>
                <w:rFonts w:ascii="Century Gothic" w:hAnsi="Century Gothic" w:cs="Arial"/>
                <w:i/>
                <w:iCs/>
                <w:sz w:val="22"/>
                <w:szCs w:val="22"/>
                <w:lang w:val="es-ES_tradnl" w:eastAsia="es-MX"/>
              </w:rPr>
              <w:t>, a saber</w:t>
            </w:r>
            <w:r w:rsidRPr="00350FA4">
              <w:rPr>
                <w:rFonts w:ascii="Century Gothic" w:hAnsi="Century Gothic" w:cs="Arial"/>
                <w:i/>
                <w:iCs/>
                <w:sz w:val="22"/>
                <w:szCs w:val="22"/>
                <w:lang w:val="es-ES_tradnl" w:eastAsia="es-MX"/>
              </w:rPr>
              <w:t>:</w:t>
            </w:r>
          </w:p>
          <w:p w14:paraId="02EF9063" w14:textId="77777777" w:rsidR="00544E67" w:rsidRPr="00350FA4" w:rsidRDefault="00544E67" w:rsidP="00F15443">
            <w:pPr>
              <w:spacing w:after="0" w:line="240" w:lineRule="auto"/>
              <w:jc w:val="both"/>
              <w:rPr>
                <w:rFonts w:ascii="Century Gothic" w:hAnsi="Century Gothic" w:cs="Arial"/>
                <w:i/>
                <w:iCs/>
                <w:sz w:val="22"/>
                <w:szCs w:val="22"/>
                <w:lang w:val="es-ES_tradnl" w:eastAsia="es-MX"/>
              </w:rPr>
            </w:pPr>
          </w:p>
          <w:p w14:paraId="20816F91" w14:textId="14AC1607" w:rsidR="00500B37" w:rsidRDefault="00500B37" w:rsidP="00F15443">
            <w:pPr>
              <w:pStyle w:val="Prrafodelista"/>
              <w:numPr>
                <w:ilvl w:val="0"/>
                <w:numId w:val="12"/>
              </w:numPr>
              <w:spacing w:after="0" w:line="240" w:lineRule="auto"/>
              <w:ind w:left="314" w:firstLine="0"/>
              <w:jc w:val="both"/>
              <w:rPr>
                <w:rFonts w:ascii="Century Gothic" w:hAnsi="Century Gothic" w:cs="Arial"/>
                <w:i/>
                <w:iCs/>
              </w:rPr>
            </w:pPr>
            <w:r w:rsidRPr="00350FA4">
              <w:rPr>
                <w:rFonts w:ascii="Century Gothic" w:hAnsi="Century Gothic" w:cs="Arial"/>
                <w:i/>
                <w:iCs/>
              </w:rPr>
              <w:t xml:space="preserve">Asambleas comunitarias: en la que se elegirán </w:t>
            </w:r>
            <w:r w:rsidR="00544E67">
              <w:rPr>
                <w:rFonts w:ascii="Century Gothic" w:hAnsi="Century Gothic" w:cs="Arial"/>
                <w:i/>
                <w:iCs/>
              </w:rPr>
              <w:t xml:space="preserve">como propuestas </w:t>
            </w:r>
            <w:r w:rsidRPr="00350FA4">
              <w:rPr>
                <w:rFonts w:ascii="Century Gothic" w:hAnsi="Century Gothic" w:cs="Arial"/>
                <w:i/>
                <w:iCs/>
              </w:rPr>
              <w:t xml:space="preserve">a cuatro </w:t>
            </w:r>
            <w:r w:rsidR="00544E67" w:rsidRPr="00544E67">
              <w:rPr>
                <w:rFonts w:ascii="Century Gothic" w:hAnsi="Century Gothic" w:cs="Arial"/>
                <w:i/>
                <w:iCs/>
              </w:rPr>
              <w:t>personas</w:t>
            </w:r>
            <w:r w:rsidRPr="00544E67">
              <w:rPr>
                <w:rFonts w:ascii="Century Gothic" w:hAnsi="Century Gothic" w:cs="Arial"/>
                <w:i/>
                <w:iCs/>
              </w:rPr>
              <w:t xml:space="preserve">, </w:t>
            </w:r>
            <w:r w:rsidR="00544E67">
              <w:rPr>
                <w:rFonts w:ascii="Century Gothic" w:hAnsi="Century Gothic" w:cs="Arial"/>
                <w:i/>
                <w:iCs/>
              </w:rPr>
              <w:t xml:space="preserve">de las cuales, al menos </w:t>
            </w:r>
            <w:r w:rsidRPr="00350FA4">
              <w:rPr>
                <w:rFonts w:ascii="Century Gothic" w:hAnsi="Century Gothic" w:cs="Arial"/>
                <w:i/>
                <w:iCs/>
              </w:rPr>
              <w:t xml:space="preserve">dos </w:t>
            </w:r>
            <w:r w:rsidR="00544E67">
              <w:rPr>
                <w:rFonts w:ascii="Century Gothic" w:hAnsi="Century Gothic" w:cs="Arial"/>
                <w:i/>
                <w:iCs/>
              </w:rPr>
              <w:t xml:space="preserve">de ellas, deberán ser mujeres, mismas </w:t>
            </w:r>
            <w:r w:rsidRPr="00350FA4">
              <w:rPr>
                <w:rFonts w:ascii="Century Gothic" w:hAnsi="Century Gothic" w:cs="Arial"/>
                <w:i/>
                <w:iCs/>
              </w:rPr>
              <w:t xml:space="preserve">que acudirán a </w:t>
            </w:r>
            <w:r w:rsidR="00544E67">
              <w:rPr>
                <w:rFonts w:ascii="Century Gothic" w:hAnsi="Century Gothic" w:cs="Arial"/>
                <w:i/>
                <w:iCs/>
              </w:rPr>
              <w:t xml:space="preserve">la respectiva </w:t>
            </w:r>
            <w:r w:rsidRPr="00350FA4">
              <w:rPr>
                <w:rFonts w:ascii="Century Gothic" w:hAnsi="Century Gothic" w:cs="Arial"/>
                <w:i/>
                <w:iCs/>
              </w:rPr>
              <w:t xml:space="preserve">asamblea </w:t>
            </w:r>
            <w:r w:rsidR="00544E67">
              <w:rPr>
                <w:rFonts w:ascii="Century Gothic" w:hAnsi="Century Gothic" w:cs="Arial"/>
                <w:i/>
                <w:iCs/>
              </w:rPr>
              <w:t>del municipio al que pertenezcan</w:t>
            </w:r>
            <w:r w:rsidRPr="00350FA4">
              <w:rPr>
                <w:rFonts w:ascii="Century Gothic" w:hAnsi="Century Gothic" w:cs="Arial"/>
                <w:i/>
                <w:iCs/>
              </w:rPr>
              <w:t>.</w:t>
            </w:r>
          </w:p>
          <w:p w14:paraId="28D5B76D" w14:textId="77777777" w:rsidR="00544E67" w:rsidRPr="00350FA4" w:rsidRDefault="00544E67" w:rsidP="00544E67">
            <w:pPr>
              <w:pStyle w:val="Prrafodelista"/>
              <w:spacing w:after="0" w:line="240" w:lineRule="auto"/>
              <w:ind w:left="314"/>
              <w:jc w:val="both"/>
              <w:rPr>
                <w:rFonts w:ascii="Century Gothic" w:hAnsi="Century Gothic" w:cs="Arial"/>
                <w:i/>
                <w:iCs/>
              </w:rPr>
            </w:pPr>
          </w:p>
          <w:p w14:paraId="79A5A74C" w14:textId="6E18E3B6" w:rsidR="00544E67" w:rsidRPr="00350FA4" w:rsidRDefault="00500B37" w:rsidP="00544E67">
            <w:pPr>
              <w:pStyle w:val="Prrafodelista"/>
              <w:numPr>
                <w:ilvl w:val="0"/>
                <w:numId w:val="12"/>
              </w:numPr>
              <w:spacing w:after="0" w:line="240" w:lineRule="auto"/>
              <w:ind w:left="314" w:firstLine="0"/>
              <w:jc w:val="both"/>
              <w:rPr>
                <w:rFonts w:ascii="Century Gothic" w:hAnsi="Century Gothic" w:cs="Arial"/>
                <w:i/>
                <w:iCs/>
              </w:rPr>
            </w:pPr>
            <w:r w:rsidRPr="00350FA4">
              <w:rPr>
                <w:rFonts w:ascii="Century Gothic" w:hAnsi="Century Gothic" w:cs="Arial"/>
                <w:i/>
                <w:iCs/>
              </w:rPr>
              <w:t xml:space="preserve">Asambleas municipales de representantes: </w:t>
            </w:r>
            <w:r w:rsidR="00544E67">
              <w:rPr>
                <w:rFonts w:ascii="Century Gothic" w:hAnsi="Century Gothic" w:cs="Arial"/>
                <w:i/>
                <w:iCs/>
              </w:rPr>
              <w:t>en la que s</w:t>
            </w:r>
            <w:r w:rsidRPr="00350FA4">
              <w:rPr>
                <w:rFonts w:ascii="Century Gothic" w:hAnsi="Century Gothic" w:cs="Arial"/>
                <w:i/>
                <w:iCs/>
              </w:rPr>
              <w:t xml:space="preserve">e elegirán </w:t>
            </w:r>
            <w:r w:rsidR="00544E67">
              <w:rPr>
                <w:rFonts w:ascii="Century Gothic" w:hAnsi="Century Gothic" w:cs="Arial"/>
                <w:i/>
                <w:iCs/>
              </w:rPr>
              <w:t xml:space="preserve">como propuestas </w:t>
            </w:r>
            <w:r w:rsidRPr="00350FA4">
              <w:rPr>
                <w:rFonts w:ascii="Century Gothic" w:hAnsi="Century Gothic" w:cs="Arial"/>
                <w:i/>
                <w:iCs/>
              </w:rPr>
              <w:t xml:space="preserve">a cuatro personas por municipio, a partir de las </w:t>
            </w:r>
            <w:r w:rsidR="00544E67">
              <w:rPr>
                <w:rFonts w:ascii="Century Gothic" w:hAnsi="Century Gothic" w:cs="Arial"/>
                <w:i/>
                <w:iCs/>
              </w:rPr>
              <w:t xml:space="preserve">personas </w:t>
            </w:r>
            <w:r w:rsidRPr="00350FA4">
              <w:rPr>
                <w:rFonts w:ascii="Century Gothic" w:hAnsi="Century Gothic" w:cs="Arial"/>
                <w:i/>
                <w:iCs/>
              </w:rPr>
              <w:t>que hayan sido propuestas en cada comunidad o colonia</w:t>
            </w:r>
            <w:r w:rsidR="00544E67">
              <w:rPr>
                <w:rFonts w:ascii="Century Gothic" w:hAnsi="Century Gothic" w:cs="Arial"/>
                <w:i/>
                <w:iCs/>
              </w:rPr>
              <w:t xml:space="preserve">, de las cuales, al menos </w:t>
            </w:r>
            <w:r w:rsidR="00544E67" w:rsidRPr="00350FA4">
              <w:rPr>
                <w:rFonts w:ascii="Century Gothic" w:hAnsi="Century Gothic" w:cs="Arial"/>
                <w:i/>
                <w:iCs/>
              </w:rPr>
              <w:t xml:space="preserve">dos </w:t>
            </w:r>
            <w:r w:rsidR="00544E67">
              <w:rPr>
                <w:rFonts w:ascii="Century Gothic" w:hAnsi="Century Gothic" w:cs="Arial"/>
                <w:i/>
                <w:iCs/>
              </w:rPr>
              <w:t xml:space="preserve">de ellas, deberán ser mujeres, mismas </w:t>
            </w:r>
            <w:r w:rsidR="00544E67" w:rsidRPr="00350FA4">
              <w:rPr>
                <w:rFonts w:ascii="Century Gothic" w:hAnsi="Century Gothic" w:cs="Arial"/>
                <w:i/>
                <w:iCs/>
              </w:rPr>
              <w:t xml:space="preserve">que acudirán a </w:t>
            </w:r>
            <w:r w:rsidR="00544E67">
              <w:rPr>
                <w:rFonts w:ascii="Century Gothic" w:hAnsi="Century Gothic" w:cs="Arial"/>
                <w:i/>
                <w:iCs/>
              </w:rPr>
              <w:t xml:space="preserve">la </w:t>
            </w:r>
            <w:r w:rsidR="00544E67" w:rsidRPr="00350FA4">
              <w:rPr>
                <w:rFonts w:ascii="Century Gothic" w:hAnsi="Century Gothic" w:cs="Arial"/>
                <w:i/>
                <w:iCs/>
              </w:rPr>
              <w:t xml:space="preserve">asamblea </w:t>
            </w:r>
            <w:r w:rsidR="00544E67">
              <w:rPr>
                <w:rFonts w:ascii="Century Gothic" w:hAnsi="Century Gothic" w:cs="Arial"/>
                <w:i/>
                <w:iCs/>
              </w:rPr>
              <w:t>estatal</w:t>
            </w:r>
            <w:r w:rsidR="00544E67" w:rsidRPr="00350FA4">
              <w:rPr>
                <w:rFonts w:ascii="Century Gothic" w:hAnsi="Century Gothic" w:cs="Arial"/>
                <w:i/>
                <w:iCs/>
              </w:rPr>
              <w:t>.</w:t>
            </w:r>
          </w:p>
          <w:p w14:paraId="20A1DD08" w14:textId="1FC8E920" w:rsidR="00500B37" w:rsidRPr="00544E67" w:rsidRDefault="00500B37" w:rsidP="00544E67">
            <w:pPr>
              <w:spacing w:after="0" w:line="240" w:lineRule="auto"/>
              <w:ind w:left="314"/>
              <w:jc w:val="both"/>
              <w:rPr>
                <w:rFonts w:ascii="Century Gothic" w:hAnsi="Century Gothic" w:cs="Arial"/>
                <w:i/>
                <w:iCs/>
              </w:rPr>
            </w:pPr>
          </w:p>
          <w:p w14:paraId="7CA92DBB" w14:textId="54473B84" w:rsidR="00500B37" w:rsidRDefault="00500B37" w:rsidP="00F15443">
            <w:pPr>
              <w:pStyle w:val="Prrafodelista"/>
              <w:numPr>
                <w:ilvl w:val="0"/>
                <w:numId w:val="12"/>
              </w:numPr>
              <w:spacing w:after="0" w:line="240" w:lineRule="auto"/>
              <w:ind w:left="314" w:firstLine="0"/>
              <w:jc w:val="both"/>
              <w:rPr>
                <w:rFonts w:ascii="Century Gothic" w:hAnsi="Century Gothic" w:cs="Arial"/>
                <w:i/>
                <w:iCs/>
              </w:rPr>
            </w:pPr>
            <w:r w:rsidRPr="00350FA4">
              <w:rPr>
                <w:rFonts w:ascii="Century Gothic" w:hAnsi="Century Gothic" w:cs="Arial"/>
                <w:i/>
                <w:iCs/>
              </w:rPr>
              <w:t xml:space="preserve">Asamblea estatal de representantes: </w:t>
            </w:r>
            <w:r w:rsidR="00544E67">
              <w:rPr>
                <w:rFonts w:ascii="Century Gothic" w:hAnsi="Century Gothic" w:cs="Arial"/>
                <w:i/>
                <w:iCs/>
              </w:rPr>
              <w:t xml:space="preserve">a la que </w:t>
            </w:r>
            <w:r w:rsidRPr="00350FA4">
              <w:rPr>
                <w:rFonts w:ascii="Century Gothic" w:hAnsi="Century Gothic" w:cs="Arial"/>
                <w:i/>
                <w:iCs/>
              </w:rPr>
              <w:t xml:space="preserve">acudirán </w:t>
            </w:r>
            <w:r w:rsidR="00544E67">
              <w:rPr>
                <w:rFonts w:ascii="Century Gothic" w:hAnsi="Century Gothic" w:cs="Arial"/>
                <w:i/>
                <w:iCs/>
              </w:rPr>
              <w:t xml:space="preserve">todas </w:t>
            </w:r>
            <w:r w:rsidRPr="00350FA4">
              <w:rPr>
                <w:rFonts w:ascii="Century Gothic" w:hAnsi="Century Gothic" w:cs="Arial"/>
                <w:i/>
                <w:iCs/>
              </w:rPr>
              <w:t xml:space="preserve">las </w:t>
            </w:r>
            <w:r w:rsidR="00544E67">
              <w:rPr>
                <w:rFonts w:ascii="Century Gothic" w:hAnsi="Century Gothic" w:cs="Arial"/>
                <w:i/>
                <w:iCs/>
              </w:rPr>
              <w:t xml:space="preserve">personas que fueron propuestas por </w:t>
            </w:r>
            <w:r w:rsidRPr="00350FA4">
              <w:rPr>
                <w:rFonts w:ascii="Century Gothic" w:hAnsi="Century Gothic" w:cs="Arial"/>
                <w:i/>
                <w:iCs/>
              </w:rPr>
              <w:t>cada una de las asambleas municipales</w:t>
            </w:r>
            <w:r w:rsidR="00544E67">
              <w:rPr>
                <w:rFonts w:ascii="Century Gothic" w:hAnsi="Century Gothic" w:cs="Arial"/>
                <w:i/>
                <w:iCs/>
              </w:rPr>
              <w:t>, de entre quienes se elegirá a la representación de los pueblos y comunidades originarias y a la representación del pueblo y comunidades afromexicanas, de las cuales al menos una deberá ser para el género mujer</w:t>
            </w:r>
            <w:r w:rsidRPr="00350FA4">
              <w:rPr>
                <w:rFonts w:ascii="Century Gothic" w:hAnsi="Century Gothic" w:cs="Arial"/>
                <w:i/>
                <w:iCs/>
              </w:rPr>
              <w:t>.</w:t>
            </w:r>
          </w:p>
          <w:p w14:paraId="4BC30CAC" w14:textId="38F27FE7" w:rsidR="00544E67" w:rsidRPr="00544E67" w:rsidRDefault="00544E67" w:rsidP="00544E67">
            <w:pPr>
              <w:spacing w:after="0" w:line="240" w:lineRule="auto"/>
              <w:jc w:val="both"/>
              <w:rPr>
                <w:rFonts w:ascii="Century Gothic" w:hAnsi="Century Gothic" w:cs="Arial"/>
                <w:i/>
                <w:iCs/>
              </w:rPr>
            </w:pPr>
          </w:p>
          <w:p w14:paraId="014C571F" w14:textId="3BD99583" w:rsidR="00500B37" w:rsidRPr="00350FA4" w:rsidRDefault="00500B37" w:rsidP="00F15443">
            <w:pPr>
              <w:pStyle w:val="Prrafodelista"/>
              <w:numPr>
                <w:ilvl w:val="0"/>
                <w:numId w:val="12"/>
              </w:numPr>
              <w:spacing w:after="0" w:line="240" w:lineRule="auto"/>
              <w:ind w:left="314" w:firstLine="0"/>
              <w:jc w:val="both"/>
              <w:rPr>
                <w:rFonts w:ascii="Century Gothic" w:hAnsi="Century Gothic" w:cs="Arial"/>
                <w:i/>
                <w:iCs/>
              </w:rPr>
            </w:pPr>
            <w:r w:rsidRPr="00350FA4">
              <w:rPr>
                <w:rFonts w:ascii="Century Gothic" w:hAnsi="Century Gothic" w:cs="Arial"/>
                <w:i/>
                <w:iCs/>
              </w:rPr>
              <w:t xml:space="preserve">Asambleas distritales de representantes: </w:t>
            </w:r>
            <w:r w:rsidR="00544E67">
              <w:rPr>
                <w:rFonts w:ascii="Century Gothic" w:hAnsi="Century Gothic" w:cs="Arial"/>
                <w:i/>
                <w:iCs/>
              </w:rPr>
              <w:t xml:space="preserve">a las que </w:t>
            </w:r>
            <w:r w:rsidR="001E0875">
              <w:rPr>
                <w:rFonts w:ascii="Century Gothic" w:hAnsi="Century Gothic" w:cs="Arial"/>
                <w:i/>
                <w:iCs/>
              </w:rPr>
              <w:t>acudirán todas las personas que fueron propuestas por cada una de las asambleas municipales</w:t>
            </w:r>
            <w:r w:rsidRPr="00350FA4">
              <w:rPr>
                <w:rFonts w:ascii="Century Gothic" w:hAnsi="Century Gothic" w:cs="Arial"/>
                <w:i/>
                <w:iCs/>
              </w:rPr>
              <w:t xml:space="preserve">, de entre quienes, salvo los que hayan sido electos para el Consejo General, </w:t>
            </w:r>
            <w:r w:rsidR="001E0875">
              <w:rPr>
                <w:rFonts w:ascii="Century Gothic" w:hAnsi="Century Gothic" w:cs="Arial"/>
                <w:i/>
                <w:iCs/>
              </w:rPr>
              <w:t xml:space="preserve">se elegirá a las representaciones de los pueblos y comunidades originarias y afromexicanas </w:t>
            </w:r>
            <w:r w:rsidRPr="00350FA4">
              <w:rPr>
                <w:rFonts w:ascii="Century Gothic" w:hAnsi="Century Gothic" w:cs="Arial"/>
                <w:i/>
                <w:iCs/>
              </w:rPr>
              <w:t xml:space="preserve">en el distrito correspondiente, en función del número de representantes que deba elegirse por cada distrito electoral local. </w:t>
            </w:r>
          </w:p>
          <w:p w14:paraId="3C83BDD6" w14:textId="77777777" w:rsidR="007408CD" w:rsidRPr="00350FA4" w:rsidRDefault="007408CD" w:rsidP="00F15443">
            <w:pPr>
              <w:spacing w:after="0" w:line="240" w:lineRule="auto"/>
              <w:jc w:val="both"/>
              <w:rPr>
                <w:rFonts w:ascii="Century Gothic" w:hAnsi="Century Gothic" w:cs="Arial"/>
                <w:i/>
                <w:iCs/>
                <w:sz w:val="22"/>
                <w:szCs w:val="22"/>
              </w:rPr>
            </w:pPr>
          </w:p>
          <w:p w14:paraId="68B70139" w14:textId="1449B45C" w:rsidR="00500B37" w:rsidRPr="00350FA4" w:rsidRDefault="001E0875" w:rsidP="00F15443">
            <w:pPr>
              <w:spacing w:after="0" w:line="240" w:lineRule="auto"/>
              <w:jc w:val="both"/>
              <w:rPr>
                <w:rFonts w:ascii="Century Gothic" w:hAnsi="Century Gothic" w:cs="Arial"/>
                <w:i/>
                <w:iCs/>
                <w:sz w:val="22"/>
                <w:szCs w:val="22"/>
              </w:rPr>
            </w:pPr>
            <w:r>
              <w:rPr>
                <w:rFonts w:ascii="Century Gothic" w:hAnsi="Century Gothic" w:cs="Arial"/>
                <w:i/>
                <w:iCs/>
                <w:sz w:val="22"/>
                <w:szCs w:val="22"/>
                <w:lang w:val="es-ES_tradnl" w:eastAsia="es-MX"/>
              </w:rPr>
              <w:t>Lo anterior</w:t>
            </w:r>
            <w:r w:rsidR="00500B37" w:rsidRPr="00350FA4">
              <w:rPr>
                <w:rFonts w:ascii="Century Gothic" w:hAnsi="Century Gothic" w:cs="Arial"/>
                <w:i/>
                <w:iCs/>
                <w:sz w:val="22"/>
                <w:szCs w:val="22"/>
                <w:lang w:val="es-ES_tradnl" w:eastAsia="es-MX"/>
              </w:rPr>
              <w:t xml:space="preserve">, </w:t>
            </w:r>
            <w:r>
              <w:rPr>
                <w:rFonts w:ascii="Century Gothic" w:hAnsi="Century Gothic" w:cs="Arial"/>
                <w:i/>
                <w:iCs/>
                <w:sz w:val="22"/>
                <w:szCs w:val="22"/>
                <w:lang w:val="es-ES_tradnl" w:eastAsia="es-MX"/>
              </w:rPr>
              <w:t xml:space="preserve">en el entendido de </w:t>
            </w:r>
            <w:r w:rsidR="00500B37" w:rsidRPr="00350FA4">
              <w:rPr>
                <w:rFonts w:ascii="Century Gothic" w:hAnsi="Century Gothic" w:cs="Arial"/>
                <w:i/>
                <w:iCs/>
                <w:sz w:val="22"/>
                <w:szCs w:val="22"/>
                <w:lang w:val="es-ES_tradnl" w:eastAsia="es-MX"/>
              </w:rPr>
              <w:t xml:space="preserve">que en cada una de estas etapas </w:t>
            </w:r>
            <w:r w:rsidR="00500B37" w:rsidRPr="00350FA4">
              <w:rPr>
                <w:rFonts w:ascii="Century Gothic" w:hAnsi="Century Gothic" w:cs="Arial"/>
                <w:i/>
                <w:iCs/>
                <w:sz w:val="22"/>
                <w:szCs w:val="22"/>
              </w:rPr>
              <w:t>se garantizará la paridad de género, para efecto de que, en la designación e integración de las representaciones</w:t>
            </w:r>
            <w:r>
              <w:rPr>
                <w:rFonts w:ascii="Century Gothic" w:hAnsi="Century Gothic" w:cs="Arial"/>
                <w:i/>
                <w:iCs/>
                <w:sz w:val="22"/>
                <w:szCs w:val="22"/>
              </w:rPr>
              <w:t xml:space="preserve"> ante el Consejo General y los respectivos Consejos Distritales</w:t>
            </w:r>
            <w:r w:rsidR="00500B37" w:rsidRPr="00350FA4">
              <w:rPr>
                <w:rFonts w:ascii="Century Gothic" w:hAnsi="Century Gothic" w:cs="Arial"/>
                <w:i/>
                <w:iCs/>
                <w:sz w:val="22"/>
                <w:szCs w:val="22"/>
              </w:rPr>
              <w:t>, haya mujeres que puedan ser designadas en igualdad de condiciones.</w:t>
            </w:r>
          </w:p>
          <w:p w14:paraId="665C9630" w14:textId="77777777" w:rsidR="007408CD" w:rsidRPr="00350FA4" w:rsidRDefault="007408CD" w:rsidP="00F15443">
            <w:pPr>
              <w:spacing w:after="0" w:line="240" w:lineRule="auto"/>
              <w:jc w:val="both"/>
              <w:rPr>
                <w:rFonts w:ascii="Century Gothic" w:hAnsi="Century Gothic" w:cs="Arial"/>
                <w:i/>
                <w:iCs/>
                <w:sz w:val="22"/>
                <w:szCs w:val="22"/>
              </w:rPr>
            </w:pPr>
          </w:p>
          <w:p w14:paraId="4FB6D40E" w14:textId="1881DAE3"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rPr>
              <w:t>En el capítulo V de los Lineamientos</w:t>
            </w:r>
            <w:r w:rsidR="001E0875">
              <w:rPr>
                <w:rFonts w:ascii="Century Gothic" w:hAnsi="Century Gothic" w:cs="Arial"/>
                <w:i/>
                <w:iCs/>
                <w:sz w:val="22"/>
                <w:szCs w:val="22"/>
              </w:rPr>
              <w:t>,</w:t>
            </w:r>
            <w:r w:rsidRPr="00350FA4">
              <w:rPr>
                <w:rFonts w:ascii="Century Gothic" w:hAnsi="Century Gothic" w:cs="Arial"/>
                <w:i/>
                <w:iCs/>
                <w:sz w:val="22"/>
                <w:szCs w:val="22"/>
              </w:rPr>
              <w:t xml:space="preserve"> se establece la forma de calificación y validación del proceso de designación de </w:t>
            </w:r>
            <w:r w:rsidRPr="00350FA4">
              <w:rPr>
                <w:rFonts w:ascii="Century Gothic" w:hAnsi="Century Gothic" w:cs="Arial"/>
                <w:i/>
                <w:iCs/>
                <w:sz w:val="22"/>
                <w:szCs w:val="22"/>
                <w:lang w:val="es-ES_tradnl" w:eastAsia="es-MX"/>
              </w:rPr>
              <w:t>las representaciones</w:t>
            </w:r>
            <w:r w:rsidR="001E0875">
              <w:rPr>
                <w:rFonts w:ascii="Century Gothic" w:hAnsi="Century Gothic" w:cs="Arial"/>
                <w:i/>
                <w:iCs/>
                <w:sz w:val="22"/>
                <w:szCs w:val="22"/>
                <w:lang w:val="es-ES_tradnl" w:eastAsia="es-MX"/>
              </w:rPr>
              <w:t xml:space="preserve"> de los pueblos y comunidades originarias </w:t>
            </w:r>
            <w:r w:rsidRPr="00350FA4">
              <w:rPr>
                <w:rFonts w:ascii="Century Gothic" w:hAnsi="Century Gothic" w:cs="Arial"/>
                <w:i/>
                <w:iCs/>
                <w:sz w:val="22"/>
                <w:szCs w:val="22"/>
                <w:lang w:val="es-ES_tradnl" w:eastAsia="es-MX"/>
              </w:rPr>
              <w:t>y afromexicanas, lo cual estará a cargo del Consejo General de este Instituto.</w:t>
            </w:r>
          </w:p>
          <w:p w14:paraId="43B7AAFE"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33F1F50E" w14:textId="0C4F2CC3"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lastRenderedPageBreak/>
              <w:t>En el capítulo VI, se establece todo lo relacionado con el material y demás insumos para el correcto desarrollo de las asambleas que se describen en el capítulo IV, lo cual estará a cargo de la Comisión de Sistemas Normativos Internos y de la Coordinación de Sistemas Normativos Pluriculturales, salvo aquellos que se encuentren reservados para el Consejo General.</w:t>
            </w:r>
          </w:p>
          <w:p w14:paraId="5474F188"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6452D700" w14:textId="07255472" w:rsidR="00500B37" w:rsidRPr="00350FA4" w:rsidRDefault="00500B37" w:rsidP="00F15443">
            <w:pPr>
              <w:spacing w:after="0" w:line="240" w:lineRule="auto"/>
              <w:jc w:val="both"/>
              <w:rPr>
                <w:rFonts w:ascii="Century Gothic" w:hAnsi="Century Gothic" w:cs="Arial"/>
                <w:i/>
                <w:iCs/>
                <w:sz w:val="22"/>
                <w:szCs w:val="22"/>
                <w:lang w:val="es-ES_tradnl" w:eastAsia="es-MX"/>
              </w:rPr>
            </w:pPr>
            <w:r w:rsidRPr="00350FA4">
              <w:rPr>
                <w:rFonts w:ascii="Century Gothic" w:hAnsi="Century Gothic" w:cs="Arial"/>
                <w:i/>
                <w:iCs/>
                <w:sz w:val="22"/>
                <w:szCs w:val="22"/>
                <w:lang w:val="es-ES_tradnl" w:eastAsia="es-MX"/>
              </w:rPr>
              <w:t>Por otra parte, en el capítulo VII, se establece el procedimiento de remoción y sustitución de las y los representantes, en el cual se establecen los supuestos que fueron recogidos en la consulta anterior, por el cual una persona representante indígena o afromexicana puede ser removido o sustituido de sus funciones ante el Consejo Distrital respectivo o ante el Consejo General, según sea el caso.</w:t>
            </w:r>
          </w:p>
          <w:p w14:paraId="6B275838" w14:textId="77777777" w:rsidR="007408CD" w:rsidRPr="00350FA4" w:rsidRDefault="007408CD" w:rsidP="00F15443">
            <w:pPr>
              <w:spacing w:after="0" w:line="240" w:lineRule="auto"/>
              <w:jc w:val="both"/>
              <w:rPr>
                <w:rFonts w:ascii="Century Gothic" w:hAnsi="Century Gothic" w:cs="Arial"/>
                <w:i/>
                <w:iCs/>
                <w:sz w:val="22"/>
                <w:szCs w:val="22"/>
                <w:lang w:val="es-ES_tradnl" w:eastAsia="es-MX"/>
              </w:rPr>
            </w:pPr>
          </w:p>
          <w:p w14:paraId="746D1932" w14:textId="39E156B0" w:rsidR="00500B37" w:rsidRPr="00350FA4" w:rsidRDefault="00500B37" w:rsidP="00F15443">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lang w:eastAsia="es-MX"/>
              </w:rPr>
            </w:pPr>
            <w:r w:rsidRPr="00350FA4">
              <w:rPr>
                <w:rFonts w:ascii="Century Gothic" w:hAnsi="Century Gothic" w:cs="Arial"/>
                <w:i/>
                <w:iCs/>
                <w:lang w:val="es-ES_tradnl" w:eastAsia="es-MX"/>
              </w:rPr>
              <w:t>Y Finalmente, en el capítulo VIII, se establecen las prohibiciones en el proceso de designación de las representaciones ante los Consejos Distritales y el Consejo General, donde se establecen los actos que pudieran considerarse como invasivos a las prácticas consuetudinarias de las comunidades y colonias indígenas o afromexicanas.</w:t>
            </w:r>
            <w:r w:rsidR="001E0875">
              <w:rPr>
                <w:rFonts w:ascii="Century Gothic" w:hAnsi="Century Gothic" w:cs="Arial"/>
                <w:i/>
                <w:iCs/>
                <w:lang w:val="es-ES_tradnl" w:eastAsia="es-MX"/>
              </w:rPr>
              <w:t xml:space="preserve"> (ajustar orden de capítulos en función de si se consideran viables las sugerencias de modificación al orden de capítulos que se propone más adelante).</w:t>
            </w:r>
          </w:p>
          <w:p w14:paraId="69601924" w14:textId="03A25349" w:rsidR="00500B37" w:rsidRPr="001E0875" w:rsidRDefault="00FB7755" w:rsidP="00F15443">
            <w:pPr>
              <w:pStyle w:val="Cuadrculamedia1-nfasis21"/>
              <w:tabs>
                <w:tab w:val="left" w:pos="598"/>
              </w:tabs>
              <w:autoSpaceDE w:val="0"/>
              <w:autoSpaceDN w:val="0"/>
              <w:adjustRightInd w:val="0"/>
              <w:spacing w:after="0" w:line="240" w:lineRule="auto"/>
              <w:ind w:left="0" w:right="51"/>
              <w:jc w:val="both"/>
              <w:rPr>
                <w:rFonts w:ascii="Century Gothic" w:hAnsi="Century Gothic" w:cs="Arial"/>
                <w:sz w:val="24"/>
                <w:szCs w:val="24"/>
                <w:lang w:eastAsia="es-MX"/>
              </w:rPr>
            </w:pPr>
            <w:r w:rsidRPr="001E0875">
              <w:rPr>
                <w:rFonts w:ascii="Century Gothic" w:hAnsi="Century Gothic" w:cs="Arial"/>
                <w:sz w:val="24"/>
                <w:szCs w:val="24"/>
                <w:lang w:eastAsia="es-MX"/>
              </w:rPr>
              <w:t>[…]</w:t>
            </w:r>
          </w:p>
          <w:p w14:paraId="0561C514" w14:textId="77777777" w:rsidR="00FB7755" w:rsidRPr="00FB7755" w:rsidRDefault="00FB7755" w:rsidP="00F15443">
            <w:pPr>
              <w:pStyle w:val="Cuadrculamedia1-nfasis21"/>
              <w:tabs>
                <w:tab w:val="left" w:pos="598"/>
              </w:tabs>
              <w:autoSpaceDE w:val="0"/>
              <w:autoSpaceDN w:val="0"/>
              <w:adjustRightInd w:val="0"/>
              <w:spacing w:after="0" w:line="240" w:lineRule="auto"/>
              <w:ind w:left="0" w:right="51"/>
              <w:jc w:val="both"/>
              <w:rPr>
                <w:rFonts w:ascii="Century Gothic" w:hAnsi="Century Gothic" w:cs="Arial"/>
                <w:sz w:val="24"/>
                <w:szCs w:val="24"/>
                <w:lang w:eastAsia="es-MX"/>
              </w:rPr>
            </w:pPr>
          </w:p>
          <w:p w14:paraId="3BECDFBA" w14:textId="3A2E48FC" w:rsidR="00717380" w:rsidRPr="00DF703A" w:rsidRDefault="00717380" w:rsidP="00F15443">
            <w:pPr>
              <w:pStyle w:val="Cuadrculamedia1-nfasis21"/>
              <w:numPr>
                <w:ilvl w:val="0"/>
                <w:numId w:val="4"/>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FUNDAMENTO LEGAL</w:t>
            </w:r>
          </w:p>
          <w:p w14:paraId="463648C1" w14:textId="77777777" w:rsidR="00190A26" w:rsidRDefault="00190A26" w:rsidP="00190A26">
            <w:pPr>
              <w:spacing w:after="0" w:line="240" w:lineRule="auto"/>
              <w:ind w:right="333"/>
              <w:contextualSpacing/>
              <w:jc w:val="both"/>
              <w:rPr>
                <w:rFonts w:ascii="Century Gothic" w:hAnsi="Century Gothic" w:cs="Arial"/>
                <w:sz w:val="24"/>
                <w:szCs w:val="24"/>
              </w:rPr>
            </w:pPr>
          </w:p>
          <w:p w14:paraId="03385E02" w14:textId="2800EAA3" w:rsidR="001C50FA" w:rsidRPr="00190A26" w:rsidRDefault="00190A26" w:rsidP="00190A26">
            <w:pPr>
              <w:spacing w:after="0" w:line="240" w:lineRule="auto"/>
              <w:ind w:right="333"/>
              <w:contextualSpacing/>
              <w:jc w:val="both"/>
              <w:rPr>
                <w:rFonts w:ascii="Century Gothic" w:hAnsi="Century Gothic" w:cs="Arial"/>
                <w:b/>
                <w:sz w:val="24"/>
                <w:szCs w:val="24"/>
                <w:lang w:eastAsia="es-MX"/>
              </w:rPr>
            </w:pPr>
            <w:r>
              <w:rPr>
                <w:rFonts w:ascii="Century Gothic" w:hAnsi="Century Gothic" w:cs="Arial"/>
                <w:sz w:val="24"/>
                <w:szCs w:val="24"/>
              </w:rPr>
              <w:t>Se sugiere suprimir de este apartado a l</w:t>
            </w:r>
            <w:r w:rsidR="00C43A63">
              <w:rPr>
                <w:rFonts w:ascii="Century Gothic" w:hAnsi="Century Gothic" w:cs="Arial"/>
                <w:sz w:val="24"/>
                <w:szCs w:val="24"/>
              </w:rPr>
              <w:t xml:space="preserve">a Comisión Interamericana </w:t>
            </w:r>
            <w:r w:rsidR="001C50FA" w:rsidRPr="00DF703A">
              <w:rPr>
                <w:rFonts w:ascii="Century Gothic" w:hAnsi="Century Gothic" w:cs="Arial"/>
                <w:sz w:val="24"/>
                <w:szCs w:val="24"/>
              </w:rPr>
              <w:t>de Derechos Humanos;</w:t>
            </w:r>
            <w:r w:rsidR="00C43A63">
              <w:rPr>
                <w:rFonts w:ascii="Century Gothic" w:hAnsi="Century Gothic" w:cs="Arial"/>
                <w:sz w:val="24"/>
                <w:szCs w:val="24"/>
              </w:rPr>
              <w:t xml:space="preserve"> </w:t>
            </w:r>
            <w:r>
              <w:rPr>
                <w:rFonts w:ascii="Century Gothic" w:hAnsi="Century Gothic" w:cs="Arial"/>
                <w:sz w:val="24"/>
                <w:szCs w:val="24"/>
              </w:rPr>
              <w:t xml:space="preserve">dado que </w:t>
            </w:r>
            <w:r w:rsidR="001C50FA" w:rsidRPr="00DF703A">
              <w:rPr>
                <w:rFonts w:ascii="Century Gothic" w:hAnsi="Century Gothic" w:cs="Arial"/>
                <w:sz w:val="24"/>
                <w:szCs w:val="24"/>
                <w:lang w:eastAsia="es-MX"/>
              </w:rPr>
              <w:t xml:space="preserve">no es </w:t>
            </w:r>
            <w:r>
              <w:rPr>
                <w:rFonts w:ascii="Century Gothic" w:hAnsi="Century Gothic" w:cs="Arial"/>
                <w:sz w:val="24"/>
                <w:szCs w:val="24"/>
                <w:lang w:eastAsia="es-MX"/>
              </w:rPr>
              <w:t xml:space="preserve">propiamente </w:t>
            </w:r>
            <w:r w:rsidR="001C50FA" w:rsidRPr="00DF703A">
              <w:rPr>
                <w:rFonts w:ascii="Century Gothic" w:hAnsi="Century Gothic" w:cs="Arial"/>
                <w:sz w:val="24"/>
                <w:szCs w:val="24"/>
                <w:lang w:eastAsia="es-MX"/>
              </w:rPr>
              <w:t>una fuente normativa</w:t>
            </w:r>
            <w:r>
              <w:rPr>
                <w:rFonts w:ascii="Century Gothic" w:hAnsi="Century Gothic" w:cs="Arial"/>
                <w:sz w:val="24"/>
                <w:szCs w:val="24"/>
                <w:lang w:eastAsia="es-MX"/>
              </w:rPr>
              <w:t xml:space="preserve"> de derecho internacional sino más bien un ente o autoridad en esa materia, por tanto, se sugiere citar en su lugar a la </w:t>
            </w:r>
            <w:r w:rsidR="001C50FA" w:rsidRPr="00C43A63">
              <w:rPr>
                <w:rFonts w:ascii="Century Gothic" w:hAnsi="Century Gothic" w:cs="Arial"/>
                <w:b/>
                <w:sz w:val="24"/>
                <w:szCs w:val="24"/>
                <w:lang w:eastAsia="es-MX"/>
              </w:rPr>
              <w:t>Convención Americana de Derechos Humanos</w:t>
            </w:r>
            <w:r>
              <w:rPr>
                <w:rFonts w:ascii="Century Gothic" w:hAnsi="Century Gothic" w:cs="Arial"/>
                <w:b/>
                <w:sz w:val="24"/>
                <w:szCs w:val="24"/>
                <w:lang w:eastAsia="es-MX"/>
              </w:rPr>
              <w:t xml:space="preserve"> y a la Declaración Americana de los Derechos y Deberes del Hombre</w:t>
            </w:r>
            <w:r w:rsidR="00C43A63" w:rsidRPr="00C43A63">
              <w:rPr>
                <w:rFonts w:ascii="Century Gothic" w:hAnsi="Century Gothic" w:cs="Arial"/>
                <w:b/>
                <w:sz w:val="24"/>
                <w:szCs w:val="24"/>
                <w:lang w:eastAsia="es-MX"/>
              </w:rPr>
              <w:t>.</w:t>
            </w:r>
          </w:p>
          <w:p w14:paraId="247B223C" w14:textId="77777777" w:rsidR="001C50FA" w:rsidRPr="00DF703A" w:rsidRDefault="001C50FA" w:rsidP="00F15443">
            <w:pPr>
              <w:framePr w:hSpace="141" w:wrap="around" w:vAnchor="page" w:hAnchor="page" w:x="823" w:y="1321"/>
              <w:spacing w:after="0" w:line="240" w:lineRule="auto"/>
              <w:rPr>
                <w:rFonts w:ascii="Century Gothic" w:hAnsi="Century Gothic" w:cs="Arial"/>
                <w:sz w:val="24"/>
                <w:szCs w:val="24"/>
                <w:lang w:eastAsia="es-MX"/>
              </w:rPr>
            </w:pPr>
          </w:p>
          <w:p w14:paraId="243D2729" w14:textId="7716592C" w:rsidR="001C50FA" w:rsidRDefault="001C50FA" w:rsidP="00F15443">
            <w:pPr>
              <w:spacing w:after="0" w:line="240" w:lineRule="auto"/>
              <w:jc w:val="both"/>
              <w:rPr>
                <w:rFonts w:ascii="Century Gothic" w:hAnsi="Century Gothic" w:cs="Arial"/>
                <w:b/>
                <w:sz w:val="24"/>
                <w:szCs w:val="24"/>
                <w:lang w:eastAsia="es-MX"/>
              </w:rPr>
            </w:pPr>
            <w:r w:rsidRPr="00DF703A">
              <w:rPr>
                <w:rFonts w:ascii="Century Gothic" w:hAnsi="Century Gothic" w:cs="Arial"/>
                <w:sz w:val="24"/>
                <w:szCs w:val="24"/>
                <w:lang w:eastAsia="es-MX"/>
              </w:rPr>
              <w:t xml:space="preserve">Además, se sugiere incorporar a la </w:t>
            </w:r>
            <w:r w:rsidRPr="00C43A63">
              <w:rPr>
                <w:rFonts w:ascii="Century Gothic" w:hAnsi="Century Gothic" w:cs="Arial"/>
                <w:b/>
                <w:sz w:val="24"/>
                <w:szCs w:val="24"/>
                <w:lang w:eastAsia="es-MX"/>
              </w:rPr>
              <w:t>Ley General de Derechos Lingüísticos de los Pueblos Indígenas.</w:t>
            </w:r>
          </w:p>
          <w:p w14:paraId="2F67DEA7" w14:textId="02BEEBA1" w:rsidR="00C43A63" w:rsidRDefault="00C43A63" w:rsidP="00F15443">
            <w:pPr>
              <w:spacing w:after="0" w:line="240" w:lineRule="auto"/>
              <w:jc w:val="both"/>
              <w:rPr>
                <w:rFonts w:ascii="Century Gothic" w:hAnsi="Century Gothic" w:cs="Arial"/>
                <w:b/>
                <w:sz w:val="24"/>
                <w:szCs w:val="24"/>
                <w:lang w:eastAsia="es-MX"/>
              </w:rPr>
            </w:pPr>
          </w:p>
          <w:p w14:paraId="268268D4" w14:textId="06798E57" w:rsidR="00EF37BF" w:rsidRPr="00DF703A" w:rsidRDefault="00EF37BF" w:rsidP="00F15443">
            <w:pPr>
              <w:spacing w:after="0" w:line="240" w:lineRule="auto"/>
              <w:jc w:val="both"/>
              <w:rPr>
                <w:rFonts w:ascii="Century Gothic" w:hAnsi="Century Gothic" w:cs="Arial"/>
                <w:bCs/>
                <w:sz w:val="24"/>
                <w:szCs w:val="24"/>
              </w:rPr>
            </w:pPr>
          </w:p>
          <w:p w14:paraId="04A96FF2" w14:textId="1F5005E5" w:rsidR="00717380" w:rsidRPr="00DF703A" w:rsidRDefault="00EE1964"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OBJETIVO</w:t>
            </w:r>
            <w:r w:rsidR="005A45D6" w:rsidRPr="00DF703A">
              <w:rPr>
                <w:rFonts w:ascii="Century Gothic" w:hAnsi="Century Gothic" w:cs="Arial"/>
                <w:b/>
                <w:bCs/>
                <w:sz w:val="24"/>
                <w:szCs w:val="24"/>
                <w:lang w:eastAsia="es-MX"/>
              </w:rPr>
              <w:t>S</w:t>
            </w:r>
            <w:r w:rsidR="00A763B7" w:rsidRPr="00DF703A">
              <w:rPr>
                <w:rFonts w:ascii="Century Gothic" w:hAnsi="Century Gothic" w:cs="Arial"/>
                <w:b/>
                <w:bCs/>
                <w:sz w:val="24"/>
                <w:szCs w:val="24"/>
                <w:lang w:eastAsia="es-MX"/>
              </w:rPr>
              <w:t>.</w:t>
            </w:r>
          </w:p>
          <w:p w14:paraId="557C2953" w14:textId="49E019CA" w:rsidR="00CA67BD" w:rsidRPr="0098614F" w:rsidRDefault="00190A26" w:rsidP="00F15443">
            <w:pPr>
              <w:spacing w:after="0" w:line="240" w:lineRule="auto"/>
              <w:jc w:val="both"/>
              <w:rPr>
                <w:rFonts w:ascii="Century Gothic" w:hAnsi="Century Gothic" w:cs="Arial"/>
                <w:bCs/>
                <w:sz w:val="24"/>
                <w:szCs w:val="24"/>
              </w:rPr>
            </w:pPr>
            <w:r>
              <w:rPr>
                <w:rFonts w:ascii="Century Gothic" w:hAnsi="Century Gothic" w:cs="Arial"/>
                <w:bCs/>
                <w:sz w:val="24"/>
                <w:szCs w:val="24"/>
              </w:rPr>
              <w:t>En este apartado s</w:t>
            </w:r>
            <w:r w:rsidR="0098614F">
              <w:rPr>
                <w:rFonts w:ascii="Century Gothic" w:hAnsi="Century Gothic" w:cs="Arial"/>
                <w:bCs/>
                <w:sz w:val="24"/>
                <w:szCs w:val="24"/>
              </w:rPr>
              <w:t xml:space="preserve">e sugiere </w:t>
            </w:r>
            <w:r>
              <w:rPr>
                <w:rFonts w:ascii="Century Gothic" w:hAnsi="Century Gothic" w:cs="Arial"/>
                <w:bCs/>
                <w:sz w:val="24"/>
                <w:szCs w:val="24"/>
              </w:rPr>
              <w:t xml:space="preserve">que, en el OBJETIVO </w:t>
            </w:r>
            <w:r w:rsidR="002242EA" w:rsidRPr="00A15F24">
              <w:rPr>
                <w:rFonts w:ascii="Century Gothic" w:hAnsi="Century Gothic" w:cs="Arial"/>
                <w:bCs/>
                <w:sz w:val="24"/>
                <w:szCs w:val="24"/>
              </w:rPr>
              <w:t>GENERAL</w:t>
            </w:r>
            <w:r w:rsidR="0098614F">
              <w:rPr>
                <w:rFonts w:ascii="Century Gothic" w:hAnsi="Century Gothic" w:cs="Arial"/>
                <w:bCs/>
                <w:sz w:val="24"/>
                <w:szCs w:val="24"/>
              </w:rPr>
              <w:t xml:space="preserve">, </w:t>
            </w:r>
            <w:r>
              <w:rPr>
                <w:rFonts w:ascii="Century Gothic" w:hAnsi="Century Gothic" w:cs="Arial"/>
                <w:bCs/>
                <w:sz w:val="24"/>
                <w:szCs w:val="24"/>
              </w:rPr>
              <w:t xml:space="preserve">se </w:t>
            </w:r>
            <w:r w:rsidR="00CA67BD" w:rsidRPr="00A15F24">
              <w:rPr>
                <w:rFonts w:ascii="Century Gothic" w:eastAsia="Arial" w:hAnsi="Century Gothic" w:cs="Arial"/>
                <w:sz w:val="24"/>
                <w:szCs w:val="24"/>
              </w:rPr>
              <w:t>s</w:t>
            </w:r>
            <w:r>
              <w:rPr>
                <w:rFonts w:ascii="Century Gothic" w:hAnsi="Century Gothic" w:cs="Arial"/>
                <w:sz w:val="24"/>
                <w:szCs w:val="24"/>
              </w:rPr>
              <w:t>uprima</w:t>
            </w:r>
            <w:r w:rsidR="003A1150" w:rsidRPr="00A15F24">
              <w:rPr>
                <w:rFonts w:ascii="Century Gothic" w:hAnsi="Century Gothic" w:cs="Arial"/>
                <w:sz w:val="24"/>
                <w:szCs w:val="24"/>
              </w:rPr>
              <w:t xml:space="preserve"> lo tachado</w:t>
            </w:r>
            <w:r>
              <w:rPr>
                <w:rFonts w:ascii="Century Gothic" w:hAnsi="Century Gothic" w:cs="Arial"/>
                <w:sz w:val="24"/>
                <w:szCs w:val="24"/>
              </w:rPr>
              <w:t>, a fin de evitar establecer que este documento normativo será aplicable únicamente para el proceso electoral local 2023-2024, en los términos siguientes:</w:t>
            </w:r>
          </w:p>
          <w:p w14:paraId="643A6279" w14:textId="61709270" w:rsidR="005A45D6" w:rsidRDefault="005A45D6" w:rsidP="00F15443">
            <w:pPr>
              <w:spacing w:after="0" w:line="240" w:lineRule="auto"/>
              <w:rPr>
                <w:rFonts w:ascii="Century Gothic" w:eastAsia="Arial" w:hAnsi="Century Gothic" w:cs="Arial"/>
                <w:b/>
                <w:sz w:val="24"/>
                <w:szCs w:val="24"/>
              </w:rPr>
            </w:pPr>
          </w:p>
          <w:p w14:paraId="36AEB944" w14:textId="786AD268" w:rsidR="0098614F" w:rsidRPr="0098614F" w:rsidRDefault="0098614F" w:rsidP="00F15443">
            <w:pPr>
              <w:spacing w:after="0" w:line="240" w:lineRule="auto"/>
              <w:rPr>
                <w:rFonts w:ascii="Century Gothic" w:eastAsia="Arial" w:hAnsi="Century Gothic" w:cs="Arial"/>
                <w:bCs/>
                <w:sz w:val="24"/>
                <w:szCs w:val="24"/>
              </w:rPr>
            </w:pPr>
            <w:r w:rsidRPr="0098614F">
              <w:rPr>
                <w:rFonts w:ascii="Century Gothic" w:eastAsia="Arial" w:hAnsi="Century Gothic" w:cs="Arial"/>
                <w:bCs/>
                <w:sz w:val="24"/>
                <w:szCs w:val="24"/>
              </w:rPr>
              <w:t>[…]</w:t>
            </w:r>
          </w:p>
          <w:p w14:paraId="2EE0B5A4" w14:textId="1FFA53E1" w:rsidR="005A45D6" w:rsidRPr="0098614F" w:rsidRDefault="005A45D6" w:rsidP="00F15443">
            <w:pPr>
              <w:spacing w:after="0" w:line="240" w:lineRule="auto"/>
              <w:jc w:val="both"/>
              <w:rPr>
                <w:rFonts w:ascii="Century Gothic" w:eastAsia="Arial" w:hAnsi="Century Gothic" w:cs="Arial"/>
                <w:b/>
                <w:i/>
                <w:iCs/>
                <w:sz w:val="22"/>
                <w:szCs w:val="22"/>
              </w:rPr>
            </w:pPr>
            <w:r w:rsidRPr="0098614F">
              <w:rPr>
                <w:rFonts w:ascii="Century Gothic" w:eastAsia="Arial" w:hAnsi="Century Gothic" w:cs="Arial"/>
                <w:b/>
                <w:i/>
                <w:iCs/>
                <w:sz w:val="22"/>
                <w:szCs w:val="22"/>
              </w:rPr>
              <w:t>GENERAL</w:t>
            </w:r>
          </w:p>
          <w:p w14:paraId="7DA52DD0" w14:textId="11502E20" w:rsidR="005A45D6" w:rsidRPr="0098614F" w:rsidRDefault="005A45D6" w:rsidP="00F15443">
            <w:pPr>
              <w:spacing w:after="0" w:line="240" w:lineRule="auto"/>
              <w:jc w:val="both"/>
              <w:rPr>
                <w:rFonts w:ascii="Century Gothic" w:eastAsia="Arial" w:hAnsi="Century Gothic" w:cs="Arial"/>
                <w:i/>
                <w:iCs/>
                <w:strike/>
                <w:sz w:val="22"/>
                <w:szCs w:val="22"/>
              </w:rPr>
            </w:pPr>
            <w:r w:rsidRPr="0098614F">
              <w:rPr>
                <w:rFonts w:ascii="Century Gothic" w:eastAsia="Arial" w:hAnsi="Century Gothic" w:cs="Arial"/>
                <w:i/>
                <w:iCs/>
                <w:sz w:val="22"/>
                <w:szCs w:val="22"/>
              </w:rPr>
              <w:t>Establecer las bases que regulen todos y cada uno de los actos mediante los cuales se realizará la designación e integración de las representaciones de los pueblos originarios y afromexicano</w:t>
            </w:r>
            <w:r w:rsidRPr="0098614F">
              <w:rPr>
                <w:rFonts w:ascii="Century Gothic" w:eastAsia="Arial" w:hAnsi="Century Gothic" w:cs="Arial"/>
                <w:b/>
                <w:bCs/>
                <w:i/>
                <w:iCs/>
                <w:sz w:val="22"/>
                <w:szCs w:val="22"/>
              </w:rPr>
              <w:t>s</w:t>
            </w:r>
            <w:r w:rsidRPr="0098614F">
              <w:rPr>
                <w:rFonts w:ascii="Century Gothic" w:eastAsia="Arial" w:hAnsi="Century Gothic" w:cs="Arial"/>
                <w:i/>
                <w:iCs/>
                <w:sz w:val="22"/>
                <w:szCs w:val="22"/>
              </w:rPr>
              <w:t xml:space="preserve"> ante los Consejos Electorales Distritales y el Consejo General del Instituto Electoral y de Participación Ciudadana del Estado de Guerrero.” </w:t>
            </w:r>
            <w:r w:rsidRPr="0098614F">
              <w:rPr>
                <w:rFonts w:ascii="Century Gothic" w:eastAsia="Arial" w:hAnsi="Century Gothic" w:cs="Arial"/>
                <w:i/>
                <w:iCs/>
                <w:strike/>
                <w:sz w:val="22"/>
                <w:szCs w:val="22"/>
              </w:rPr>
              <w:t>para el Proceso Electoral Ordinario de Diputaciones Locales y Ayuntamientos Municipales 2023-2024.</w:t>
            </w:r>
          </w:p>
          <w:p w14:paraId="4C0641B0" w14:textId="2712E264" w:rsidR="0098614F" w:rsidRPr="00DF703A" w:rsidRDefault="0098614F" w:rsidP="00F15443">
            <w:pPr>
              <w:spacing w:after="0" w:line="240" w:lineRule="auto"/>
              <w:jc w:val="both"/>
              <w:rPr>
                <w:rFonts w:ascii="Century Gothic" w:eastAsia="Arial" w:hAnsi="Century Gothic" w:cs="Arial"/>
                <w:strike/>
                <w:sz w:val="24"/>
                <w:szCs w:val="24"/>
              </w:rPr>
            </w:pPr>
            <w:r w:rsidRPr="0098614F">
              <w:rPr>
                <w:rFonts w:ascii="Century Gothic" w:eastAsia="Arial" w:hAnsi="Century Gothic" w:cs="Arial"/>
                <w:bCs/>
                <w:sz w:val="24"/>
                <w:szCs w:val="24"/>
              </w:rPr>
              <w:t>[…]</w:t>
            </w:r>
          </w:p>
          <w:p w14:paraId="44DB9194" w14:textId="77777777" w:rsidR="005A45D6" w:rsidRPr="00DF703A" w:rsidRDefault="005A45D6" w:rsidP="00F15443">
            <w:pPr>
              <w:spacing w:after="0" w:line="240" w:lineRule="auto"/>
              <w:jc w:val="both"/>
              <w:rPr>
                <w:rFonts w:ascii="Century Gothic" w:hAnsi="Century Gothic" w:cs="Arial"/>
                <w:sz w:val="24"/>
                <w:szCs w:val="24"/>
              </w:rPr>
            </w:pPr>
          </w:p>
          <w:p w14:paraId="4A1D939A" w14:textId="77777777" w:rsidR="007408CD" w:rsidRPr="00DF703A" w:rsidRDefault="007408CD" w:rsidP="00F15443">
            <w:pPr>
              <w:spacing w:after="0" w:line="240" w:lineRule="auto"/>
              <w:rPr>
                <w:rFonts w:ascii="Century Gothic" w:hAnsi="Century Gothic" w:cs="Arial"/>
                <w:sz w:val="24"/>
                <w:szCs w:val="24"/>
                <w:lang w:val="es-ES_tradnl" w:eastAsia="es-MX"/>
              </w:rPr>
            </w:pPr>
          </w:p>
          <w:p w14:paraId="62778509" w14:textId="79A71F8B" w:rsidR="007408CD" w:rsidRPr="00DF703A" w:rsidRDefault="007408CD" w:rsidP="00F15443">
            <w:pPr>
              <w:spacing w:after="0" w:line="240" w:lineRule="auto"/>
              <w:jc w:val="both"/>
              <w:rPr>
                <w:rFonts w:ascii="Century Gothic" w:hAnsi="Century Gothic" w:cs="Arial"/>
                <w:b/>
                <w:sz w:val="24"/>
                <w:szCs w:val="24"/>
                <w:lang w:val="es-ES_tradnl" w:eastAsia="es-MX"/>
              </w:rPr>
            </w:pPr>
            <w:r w:rsidRPr="00190A26">
              <w:rPr>
                <w:rFonts w:ascii="Century Gothic" w:hAnsi="Century Gothic" w:cs="Arial"/>
                <w:sz w:val="24"/>
                <w:szCs w:val="24"/>
                <w:lang w:val="es-ES_tradnl" w:eastAsia="es-MX"/>
              </w:rPr>
              <w:t xml:space="preserve">Se sugiere </w:t>
            </w:r>
            <w:r w:rsidR="00190A26" w:rsidRPr="00190A26">
              <w:rPr>
                <w:rFonts w:ascii="Century Gothic" w:hAnsi="Century Gothic" w:cs="Arial"/>
                <w:sz w:val="24"/>
                <w:szCs w:val="24"/>
                <w:lang w:val="es-ES_tradnl" w:eastAsia="es-MX"/>
              </w:rPr>
              <w:t>que,</w:t>
            </w:r>
            <w:r w:rsidR="00190A26">
              <w:rPr>
                <w:rFonts w:ascii="Century Gothic" w:hAnsi="Century Gothic" w:cs="Arial"/>
                <w:b/>
                <w:sz w:val="24"/>
                <w:szCs w:val="24"/>
                <w:lang w:val="es-ES_tradnl" w:eastAsia="es-MX"/>
              </w:rPr>
              <w:t xml:space="preserve"> </w:t>
            </w:r>
            <w:r w:rsidRPr="00190A26">
              <w:rPr>
                <w:rFonts w:ascii="Century Gothic" w:hAnsi="Century Gothic" w:cs="Arial"/>
                <w:sz w:val="24"/>
                <w:szCs w:val="24"/>
                <w:lang w:val="es-ES_tradnl" w:eastAsia="es-MX"/>
              </w:rPr>
              <w:t>en el apartado de</w:t>
            </w:r>
            <w:r w:rsidR="00190A26">
              <w:rPr>
                <w:rFonts w:ascii="Century Gothic" w:hAnsi="Century Gothic" w:cs="Arial"/>
                <w:sz w:val="24"/>
                <w:szCs w:val="24"/>
                <w:lang w:val="es-ES_tradnl" w:eastAsia="es-MX"/>
              </w:rPr>
              <w:t xml:space="preserve"> </w:t>
            </w:r>
            <w:r w:rsidR="00190A26" w:rsidRPr="00190A26">
              <w:rPr>
                <w:rFonts w:ascii="Century Gothic" w:hAnsi="Century Gothic" w:cs="Arial"/>
                <w:sz w:val="24"/>
                <w:szCs w:val="24"/>
                <w:lang w:val="es-ES_tradnl" w:eastAsia="es-MX"/>
              </w:rPr>
              <w:t>OBJETIVOS</w:t>
            </w:r>
            <w:r w:rsidRPr="00190A26">
              <w:rPr>
                <w:rFonts w:ascii="Century Gothic" w:hAnsi="Century Gothic" w:cs="Arial"/>
                <w:sz w:val="24"/>
                <w:szCs w:val="24"/>
                <w:lang w:val="es-ES_tradnl" w:eastAsia="es-MX"/>
              </w:rPr>
              <w:t xml:space="preserve"> </w:t>
            </w:r>
            <w:r w:rsidRPr="00190A26">
              <w:rPr>
                <w:rFonts w:ascii="Century Gothic" w:hAnsi="Century Gothic" w:cs="Arial"/>
                <w:iCs/>
                <w:sz w:val="24"/>
                <w:szCs w:val="24"/>
                <w:lang w:val="es-ES_tradnl" w:eastAsia="es-MX"/>
              </w:rPr>
              <w:t>ESPECÍFICOS,</w:t>
            </w:r>
            <w:r w:rsidRPr="00DF703A">
              <w:rPr>
                <w:rFonts w:ascii="Century Gothic" w:hAnsi="Century Gothic" w:cs="Arial"/>
                <w:b/>
                <w:iCs/>
                <w:sz w:val="24"/>
                <w:szCs w:val="24"/>
                <w:lang w:val="es-ES_tradnl" w:eastAsia="es-MX"/>
              </w:rPr>
              <w:t xml:space="preserve"> </w:t>
            </w:r>
            <w:r w:rsidR="00190A26" w:rsidRPr="00190A26">
              <w:rPr>
                <w:rFonts w:ascii="Century Gothic" w:hAnsi="Century Gothic" w:cs="Arial"/>
                <w:iCs/>
                <w:sz w:val="24"/>
                <w:szCs w:val="24"/>
                <w:lang w:val="es-ES_tradnl" w:eastAsia="es-MX"/>
              </w:rPr>
              <w:t xml:space="preserve">se </w:t>
            </w:r>
            <w:r w:rsidR="00190A26" w:rsidRPr="00190A26">
              <w:rPr>
                <w:rFonts w:ascii="Century Gothic" w:hAnsi="Century Gothic" w:cs="Arial"/>
                <w:sz w:val="24"/>
                <w:szCs w:val="24"/>
                <w:lang w:val="es-ES_tradnl" w:eastAsia="es-MX"/>
              </w:rPr>
              <w:t xml:space="preserve">coloquen </w:t>
            </w:r>
            <w:r w:rsidRPr="00190A26">
              <w:rPr>
                <w:rFonts w:ascii="Century Gothic" w:hAnsi="Century Gothic" w:cs="Arial"/>
                <w:sz w:val="24"/>
                <w:szCs w:val="24"/>
                <w:lang w:val="es-ES_tradnl" w:eastAsia="es-MX"/>
              </w:rPr>
              <w:t>viñetas para diferenciar cada uno de ellos</w:t>
            </w:r>
            <w:r w:rsidR="00190A26">
              <w:rPr>
                <w:rFonts w:ascii="Century Gothic" w:hAnsi="Century Gothic" w:cs="Arial"/>
                <w:sz w:val="24"/>
                <w:szCs w:val="24"/>
                <w:lang w:val="es-ES_tradnl" w:eastAsia="es-MX"/>
              </w:rPr>
              <w:t xml:space="preserve">, asimismo, en el segundo objetivo específico, se proponen </w:t>
            </w:r>
            <w:r w:rsidR="00190A26">
              <w:rPr>
                <w:rFonts w:ascii="Century Gothic" w:hAnsi="Century Gothic" w:cs="Arial"/>
                <w:b/>
                <w:sz w:val="24"/>
                <w:szCs w:val="24"/>
                <w:lang w:val="es-ES_tradnl" w:eastAsia="es-MX"/>
              </w:rPr>
              <w:t>ajustes de redacción en los siguientes términos:</w:t>
            </w:r>
          </w:p>
          <w:p w14:paraId="36859786" w14:textId="77777777" w:rsidR="007408CD" w:rsidRPr="00DF703A" w:rsidRDefault="007408CD" w:rsidP="00F15443">
            <w:pPr>
              <w:spacing w:after="0" w:line="240" w:lineRule="auto"/>
              <w:jc w:val="both"/>
              <w:rPr>
                <w:rFonts w:ascii="Century Gothic" w:hAnsi="Century Gothic" w:cs="Arial"/>
                <w:sz w:val="24"/>
                <w:szCs w:val="24"/>
                <w:lang w:val="es-ES_tradnl" w:eastAsia="es-MX"/>
              </w:rPr>
            </w:pPr>
          </w:p>
          <w:p w14:paraId="55213D55" w14:textId="2D6951A9" w:rsidR="007408CD" w:rsidRPr="00DF703A" w:rsidRDefault="007408CD" w:rsidP="003A1150">
            <w:pPr>
              <w:pStyle w:val="Prrafodelista"/>
              <w:numPr>
                <w:ilvl w:val="0"/>
                <w:numId w:val="13"/>
              </w:numPr>
              <w:tabs>
                <w:tab w:val="left" w:pos="604"/>
              </w:tabs>
              <w:spacing w:after="0" w:line="240" w:lineRule="auto"/>
              <w:ind w:left="179" w:firstLine="0"/>
              <w:jc w:val="both"/>
              <w:rPr>
                <w:rFonts w:ascii="Century Gothic" w:hAnsi="Century Gothic"/>
                <w:b/>
                <w:iCs/>
                <w:sz w:val="24"/>
                <w:szCs w:val="24"/>
                <w:lang w:val="es-ES_tradnl" w:eastAsia="es-MX"/>
              </w:rPr>
            </w:pPr>
            <w:r w:rsidRPr="00DF703A">
              <w:rPr>
                <w:rFonts w:ascii="Century Gothic" w:eastAsia="Arial" w:hAnsi="Century Gothic" w:cs="Arial"/>
                <w:b/>
                <w:sz w:val="24"/>
                <w:szCs w:val="24"/>
              </w:rPr>
              <w:t xml:space="preserve">Establecer el procedimiento, </w:t>
            </w:r>
            <w:r w:rsidRPr="00DF703A">
              <w:rPr>
                <w:rFonts w:ascii="Century Gothic" w:eastAsia="Arial" w:hAnsi="Century Gothic" w:cs="Arial"/>
                <w:b/>
                <w:strike/>
                <w:sz w:val="24"/>
                <w:szCs w:val="24"/>
              </w:rPr>
              <w:t>así como las normas</w:t>
            </w:r>
            <w:r w:rsidRPr="00DF703A">
              <w:rPr>
                <w:rFonts w:ascii="Century Gothic" w:eastAsia="Arial" w:hAnsi="Century Gothic" w:cs="Arial"/>
                <w:b/>
                <w:sz w:val="24"/>
                <w:szCs w:val="24"/>
              </w:rPr>
              <w:t xml:space="preserve"> que regulará la </w:t>
            </w:r>
            <w:r w:rsidRPr="00190A26">
              <w:rPr>
                <w:rFonts w:ascii="Century Gothic" w:eastAsia="Arial" w:hAnsi="Century Gothic" w:cs="Arial"/>
                <w:b/>
                <w:sz w:val="24"/>
                <w:szCs w:val="24"/>
              </w:rPr>
              <w:t>incorporación</w:t>
            </w:r>
            <w:r w:rsidRPr="00DF703A">
              <w:rPr>
                <w:rFonts w:ascii="Century Gothic" w:eastAsia="Arial" w:hAnsi="Century Gothic" w:cs="Arial"/>
                <w:b/>
                <w:sz w:val="24"/>
                <w:szCs w:val="24"/>
              </w:rPr>
              <w:t xml:space="preserve"> designación</w:t>
            </w:r>
            <w:r w:rsidR="00F15443">
              <w:rPr>
                <w:rFonts w:ascii="Century Gothic" w:eastAsia="Arial" w:hAnsi="Century Gothic" w:cs="Arial"/>
                <w:b/>
                <w:sz w:val="24"/>
                <w:szCs w:val="24"/>
              </w:rPr>
              <w:t xml:space="preserve"> y remoción</w:t>
            </w:r>
            <w:r w:rsidRPr="00DF703A">
              <w:rPr>
                <w:rFonts w:ascii="Century Gothic" w:eastAsia="Arial" w:hAnsi="Century Gothic" w:cs="Arial"/>
                <w:b/>
                <w:sz w:val="24"/>
                <w:szCs w:val="24"/>
              </w:rPr>
              <w:t xml:space="preserve"> de las representaciones de los pueblos </w:t>
            </w:r>
            <w:r w:rsidR="00190A26">
              <w:rPr>
                <w:rFonts w:ascii="Century Gothic" w:eastAsia="Arial" w:hAnsi="Century Gothic" w:cs="Arial"/>
                <w:b/>
                <w:sz w:val="24"/>
                <w:szCs w:val="24"/>
              </w:rPr>
              <w:t>y comunidades originarias y afromexicanas</w:t>
            </w:r>
            <w:r w:rsidRPr="00DF703A">
              <w:rPr>
                <w:rFonts w:ascii="Century Gothic" w:eastAsia="Arial" w:hAnsi="Century Gothic" w:cs="Arial"/>
                <w:b/>
                <w:sz w:val="24"/>
                <w:szCs w:val="24"/>
              </w:rPr>
              <w:t xml:space="preserve"> </w:t>
            </w:r>
            <w:r w:rsidR="00190A26">
              <w:rPr>
                <w:rFonts w:ascii="Century Gothic" w:eastAsia="Arial" w:hAnsi="Century Gothic" w:cs="Arial"/>
                <w:b/>
                <w:sz w:val="24"/>
                <w:szCs w:val="24"/>
              </w:rPr>
              <w:t xml:space="preserve">ante </w:t>
            </w:r>
            <w:r w:rsidRPr="00DF703A">
              <w:rPr>
                <w:rFonts w:ascii="Century Gothic" w:eastAsia="Arial" w:hAnsi="Century Gothic" w:cs="Arial"/>
                <w:b/>
                <w:sz w:val="24"/>
                <w:szCs w:val="24"/>
              </w:rPr>
              <w:t>los Consejos del Instituto Electoral y de Participación Ciudadana del Estado de Guerrero.</w:t>
            </w:r>
          </w:p>
          <w:p w14:paraId="26C4FF48" w14:textId="77777777" w:rsidR="007408CD" w:rsidRPr="00DF703A" w:rsidRDefault="007408CD" w:rsidP="00F15443">
            <w:pPr>
              <w:pStyle w:val="Prrafodelista"/>
              <w:spacing w:after="0" w:line="240" w:lineRule="auto"/>
              <w:jc w:val="both"/>
              <w:rPr>
                <w:rFonts w:ascii="Century Gothic" w:hAnsi="Century Gothic"/>
                <w:b/>
                <w:iCs/>
                <w:sz w:val="24"/>
                <w:szCs w:val="24"/>
                <w:lang w:val="es-ES_tradnl" w:eastAsia="es-MX"/>
              </w:rPr>
            </w:pPr>
          </w:p>
          <w:p w14:paraId="5B760233" w14:textId="77777777" w:rsidR="007408CD" w:rsidRPr="00DF703A" w:rsidRDefault="007408CD" w:rsidP="00F15443">
            <w:pPr>
              <w:spacing w:after="0" w:line="240" w:lineRule="auto"/>
              <w:ind w:left="321"/>
              <w:jc w:val="both"/>
              <w:rPr>
                <w:rFonts w:ascii="Century Gothic" w:hAnsi="Century Gothic" w:cs="Arial"/>
                <w:sz w:val="24"/>
                <w:szCs w:val="24"/>
              </w:rPr>
            </w:pPr>
          </w:p>
          <w:p w14:paraId="09297F6E" w14:textId="41931549" w:rsidR="003E4F79" w:rsidRDefault="005A45D6"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3E4F79">
              <w:rPr>
                <w:rFonts w:ascii="Century Gothic" w:hAnsi="Century Gothic" w:cs="Arial"/>
                <w:b/>
                <w:bCs/>
                <w:sz w:val="24"/>
                <w:szCs w:val="24"/>
                <w:lang w:eastAsia="es-MX"/>
              </w:rPr>
              <w:t>1</w:t>
            </w:r>
          </w:p>
          <w:p w14:paraId="42A46238" w14:textId="45F6E336" w:rsidR="003E4F79" w:rsidRPr="00A15F24" w:rsidRDefault="003E4F79" w:rsidP="003E4F7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bCs/>
                <w:sz w:val="24"/>
                <w:szCs w:val="24"/>
                <w:lang w:eastAsia="es-MX"/>
              </w:rPr>
              <w:t xml:space="preserve">Sugerencia mínima </w:t>
            </w:r>
            <w:r w:rsidR="00190A26">
              <w:rPr>
                <w:rFonts w:ascii="Century Gothic" w:hAnsi="Century Gothic" w:cs="Arial"/>
                <w:bCs/>
                <w:sz w:val="24"/>
                <w:szCs w:val="24"/>
                <w:lang w:eastAsia="es-MX"/>
              </w:rPr>
              <w:t xml:space="preserve">de </w:t>
            </w:r>
            <w:r w:rsidRPr="00A15F24">
              <w:rPr>
                <w:rFonts w:ascii="Century Gothic" w:hAnsi="Century Gothic" w:cs="Arial"/>
                <w:bCs/>
                <w:sz w:val="24"/>
                <w:szCs w:val="24"/>
                <w:lang w:eastAsia="es-MX"/>
              </w:rPr>
              <w:t>redacción</w:t>
            </w:r>
            <w:r w:rsidR="00190A26">
              <w:rPr>
                <w:rFonts w:ascii="Century Gothic" w:hAnsi="Century Gothic" w:cs="Arial"/>
                <w:bCs/>
                <w:sz w:val="24"/>
                <w:szCs w:val="24"/>
                <w:lang w:eastAsia="es-MX"/>
              </w:rPr>
              <w:t>, en términos del concentrado general de observaciones</w:t>
            </w:r>
            <w:r w:rsidRPr="00A15F24">
              <w:rPr>
                <w:rFonts w:ascii="Century Gothic" w:hAnsi="Century Gothic" w:cs="Arial"/>
                <w:bCs/>
                <w:sz w:val="24"/>
                <w:szCs w:val="24"/>
                <w:lang w:eastAsia="es-MX"/>
              </w:rPr>
              <w:t>.</w:t>
            </w:r>
          </w:p>
          <w:p w14:paraId="401B1FCA" w14:textId="77777777" w:rsidR="003E4F79" w:rsidRDefault="003E4F79" w:rsidP="003E4F7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1D0E1F2" w14:textId="5717AB89" w:rsidR="00A763B7" w:rsidRPr="00DF703A" w:rsidRDefault="003E4F79"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5A45D6" w:rsidRPr="00DF703A">
              <w:rPr>
                <w:rFonts w:ascii="Century Gothic" w:hAnsi="Century Gothic" w:cs="Arial"/>
                <w:b/>
                <w:bCs/>
                <w:sz w:val="24"/>
                <w:szCs w:val="24"/>
                <w:lang w:eastAsia="es-MX"/>
              </w:rPr>
              <w:t>4</w:t>
            </w:r>
            <w:r w:rsidR="007D3ACD" w:rsidRPr="00DF703A">
              <w:rPr>
                <w:rFonts w:ascii="Century Gothic" w:hAnsi="Century Gothic" w:cs="Arial"/>
                <w:b/>
                <w:bCs/>
                <w:sz w:val="24"/>
                <w:szCs w:val="24"/>
                <w:lang w:eastAsia="es-MX"/>
              </w:rPr>
              <w:t>.</w:t>
            </w:r>
          </w:p>
          <w:p w14:paraId="015DCDCA" w14:textId="0B09827C" w:rsidR="00560F57" w:rsidRDefault="003E4F79" w:rsidP="00F15443">
            <w:pPr>
              <w:spacing w:after="0" w:line="240" w:lineRule="auto"/>
              <w:rPr>
                <w:rFonts w:ascii="Century Gothic" w:hAnsi="Century Gothic" w:cs="Arial"/>
                <w:b/>
                <w:sz w:val="24"/>
                <w:szCs w:val="24"/>
              </w:rPr>
            </w:pPr>
            <w:r>
              <w:rPr>
                <w:rFonts w:ascii="Century Gothic" w:hAnsi="Century Gothic" w:cs="Arial"/>
                <w:b/>
                <w:sz w:val="24"/>
                <w:szCs w:val="24"/>
              </w:rPr>
              <w:t>Se sugiere</w:t>
            </w:r>
            <w:r w:rsidR="00413246">
              <w:rPr>
                <w:rFonts w:ascii="Century Gothic" w:hAnsi="Century Gothic" w:cs="Arial"/>
                <w:b/>
                <w:sz w:val="24"/>
                <w:szCs w:val="24"/>
              </w:rPr>
              <w:t>n</w:t>
            </w:r>
            <w:r>
              <w:rPr>
                <w:rFonts w:ascii="Century Gothic" w:hAnsi="Century Gothic" w:cs="Arial"/>
                <w:b/>
                <w:sz w:val="24"/>
                <w:szCs w:val="24"/>
              </w:rPr>
              <w:t xml:space="preserve"> </w:t>
            </w:r>
            <w:r w:rsidR="00413246">
              <w:rPr>
                <w:rFonts w:ascii="Century Gothic" w:hAnsi="Century Gothic" w:cs="Arial"/>
                <w:b/>
                <w:sz w:val="24"/>
                <w:szCs w:val="24"/>
              </w:rPr>
              <w:t xml:space="preserve">ajustes de </w:t>
            </w:r>
            <w:r>
              <w:rPr>
                <w:rFonts w:ascii="Century Gothic" w:hAnsi="Century Gothic" w:cs="Arial"/>
                <w:b/>
                <w:sz w:val="24"/>
                <w:szCs w:val="24"/>
              </w:rPr>
              <w:t xml:space="preserve">redacción en los siguientes términos </w:t>
            </w:r>
            <w:r w:rsidR="00560F57" w:rsidRPr="00DF703A">
              <w:rPr>
                <w:rFonts w:ascii="Century Gothic" w:hAnsi="Century Gothic" w:cs="Arial"/>
                <w:b/>
                <w:sz w:val="24"/>
                <w:szCs w:val="24"/>
              </w:rPr>
              <w:t>de</w:t>
            </w:r>
            <w:r>
              <w:rPr>
                <w:rFonts w:ascii="Century Gothic" w:hAnsi="Century Gothic" w:cs="Arial"/>
                <w:b/>
                <w:sz w:val="24"/>
                <w:szCs w:val="24"/>
              </w:rPr>
              <w:t>l</w:t>
            </w:r>
            <w:r w:rsidR="00560F57" w:rsidRPr="00DF703A">
              <w:rPr>
                <w:rFonts w:ascii="Century Gothic" w:hAnsi="Century Gothic" w:cs="Arial"/>
                <w:b/>
                <w:sz w:val="24"/>
                <w:szCs w:val="24"/>
              </w:rPr>
              <w:t xml:space="preserve"> Glos</w:t>
            </w:r>
            <w:r w:rsidR="00413246">
              <w:rPr>
                <w:rFonts w:ascii="Century Gothic" w:hAnsi="Century Gothic" w:cs="Arial"/>
                <w:b/>
                <w:sz w:val="24"/>
                <w:szCs w:val="24"/>
              </w:rPr>
              <w:t>ario:</w:t>
            </w:r>
          </w:p>
          <w:p w14:paraId="13D61278" w14:textId="6173F746" w:rsidR="0098614F" w:rsidRPr="0098614F" w:rsidRDefault="0098614F" w:rsidP="00F15443">
            <w:pPr>
              <w:spacing w:after="0" w:line="240" w:lineRule="auto"/>
              <w:rPr>
                <w:rFonts w:ascii="Century Gothic" w:hAnsi="Century Gothic" w:cs="Arial"/>
                <w:bCs/>
                <w:sz w:val="24"/>
                <w:szCs w:val="24"/>
              </w:rPr>
            </w:pPr>
            <w:r w:rsidRPr="0098614F">
              <w:rPr>
                <w:rFonts w:ascii="Century Gothic" w:hAnsi="Century Gothic" w:cs="Arial"/>
                <w:bCs/>
                <w:sz w:val="24"/>
                <w:szCs w:val="24"/>
              </w:rPr>
              <w:t>[…]</w:t>
            </w:r>
          </w:p>
          <w:p w14:paraId="06AC79E1" w14:textId="610E9BD6" w:rsidR="00560F57" w:rsidRPr="00046B25" w:rsidRDefault="00560F57" w:rsidP="003E4F79">
            <w:pPr>
              <w:pStyle w:val="Prrafodelista"/>
              <w:numPr>
                <w:ilvl w:val="0"/>
                <w:numId w:val="13"/>
              </w:numPr>
              <w:tabs>
                <w:tab w:val="left" w:pos="462"/>
              </w:tabs>
              <w:spacing w:after="0" w:line="240" w:lineRule="auto"/>
              <w:ind w:left="0" w:firstLine="37"/>
              <w:jc w:val="both"/>
              <w:rPr>
                <w:rFonts w:ascii="Century Gothic" w:hAnsi="Century Gothic" w:cs="Arial"/>
                <w:i/>
                <w:iCs/>
              </w:rPr>
            </w:pPr>
            <w:r w:rsidRPr="00046B25">
              <w:rPr>
                <w:rFonts w:ascii="Century Gothic" w:eastAsia="Arial" w:hAnsi="Century Gothic" w:cs="Arial"/>
                <w:b/>
                <w:i/>
                <w:iCs/>
              </w:rPr>
              <w:t>Asamblea comunitaria:</w:t>
            </w:r>
            <w:r w:rsidRPr="00046B25">
              <w:rPr>
                <w:rFonts w:ascii="Century Gothic" w:eastAsia="Arial" w:hAnsi="Century Gothic" w:cs="Arial"/>
                <w:i/>
                <w:iCs/>
              </w:rPr>
              <w:t xml:space="preserve"> La institución de máxima autoridad de los pueblos y comunidades indígenas y afromexicanas, como un primer nivel para la toma de decisiones relativas a las cuestiones políticas, jurídicas, económicas, territoriales, sociales y culturales, entre otras, sus acuerdos serán plenamente válidos y deberán ser respetados por el Estado y por terceros, se integra por ciudadanos y ciudadanas de la comunidad, conforme a sus sistemas normativos.</w:t>
            </w:r>
          </w:p>
          <w:p w14:paraId="087D3950" w14:textId="470C5A00" w:rsidR="0098614F" w:rsidRPr="0098614F" w:rsidRDefault="0098614F" w:rsidP="0098614F">
            <w:pPr>
              <w:pStyle w:val="Prrafodelista"/>
              <w:tabs>
                <w:tab w:val="left" w:pos="462"/>
              </w:tabs>
              <w:spacing w:after="0" w:line="240" w:lineRule="auto"/>
              <w:ind w:left="37"/>
              <w:jc w:val="both"/>
              <w:rPr>
                <w:rFonts w:ascii="Century Gothic" w:hAnsi="Century Gothic" w:cs="Arial"/>
                <w:i/>
                <w:iCs/>
                <w:sz w:val="24"/>
                <w:szCs w:val="24"/>
              </w:rPr>
            </w:pPr>
            <w:r w:rsidRPr="0098614F">
              <w:rPr>
                <w:rFonts w:ascii="Century Gothic" w:hAnsi="Century Gothic" w:cs="Arial"/>
                <w:bCs/>
                <w:sz w:val="24"/>
                <w:szCs w:val="24"/>
              </w:rPr>
              <w:t>[…]</w:t>
            </w:r>
          </w:p>
          <w:p w14:paraId="21CC68C2" w14:textId="77777777" w:rsidR="00560F57" w:rsidRPr="00DF703A" w:rsidRDefault="00560F57" w:rsidP="003E4F79">
            <w:pPr>
              <w:spacing w:after="0" w:line="240" w:lineRule="auto"/>
              <w:jc w:val="both"/>
              <w:rPr>
                <w:rFonts w:ascii="Century Gothic" w:hAnsi="Century Gothic" w:cs="Arial"/>
                <w:sz w:val="24"/>
                <w:szCs w:val="24"/>
              </w:rPr>
            </w:pPr>
          </w:p>
          <w:p w14:paraId="39DBAC69" w14:textId="30BF2B83" w:rsidR="00560F57" w:rsidRDefault="00202316" w:rsidP="003E4F79">
            <w:pPr>
              <w:spacing w:after="0" w:line="240" w:lineRule="auto"/>
              <w:jc w:val="both"/>
              <w:rPr>
                <w:rFonts w:ascii="Century Gothic" w:hAnsi="Century Gothic" w:cs="Arial"/>
                <w:sz w:val="24"/>
                <w:szCs w:val="24"/>
              </w:rPr>
            </w:pPr>
            <w:r>
              <w:rPr>
                <w:rFonts w:ascii="Century Gothic" w:hAnsi="Century Gothic" w:cs="Arial"/>
                <w:b/>
                <w:sz w:val="24"/>
                <w:szCs w:val="24"/>
              </w:rPr>
              <w:t>Observación</w:t>
            </w:r>
            <w:r w:rsidR="00560F57" w:rsidRPr="00DF703A">
              <w:rPr>
                <w:rFonts w:ascii="Century Gothic" w:hAnsi="Century Gothic" w:cs="Arial"/>
                <w:sz w:val="24"/>
                <w:szCs w:val="24"/>
              </w:rPr>
              <w:t>: En este término</w:t>
            </w:r>
            <w:r w:rsidR="00413246">
              <w:rPr>
                <w:rFonts w:ascii="Century Gothic" w:hAnsi="Century Gothic" w:cs="Arial"/>
                <w:sz w:val="24"/>
                <w:szCs w:val="24"/>
              </w:rPr>
              <w:t>,</w:t>
            </w:r>
            <w:r w:rsidR="00560F57" w:rsidRPr="00DF703A">
              <w:rPr>
                <w:rFonts w:ascii="Century Gothic" w:hAnsi="Century Gothic" w:cs="Arial"/>
                <w:sz w:val="24"/>
                <w:szCs w:val="24"/>
              </w:rPr>
              <w:t xml:space="preserve"> se sugiere establecer que </w:t>
            </w:r>
            <w:r w:rsidR="00413246">
              <w:rPr>
                <w:rFonts w:ascii="Century Gothic" w:hAnsi="Century Gothic" w:cs="Arial"/>
                <w:sz w:val="24"/>
                <w:szCs w:val="24"/>
              </w:rPr>
              <w:t xml:space="preserve">dicha asamblea </w:t>
            </w:r>
            <w:r w:rsidR="00560F57" w:rsidRPr="00DF703A">
              <w:rPr>
                <w:rFonts w:ascii="Century Gothic" w:hAnsi="Century Gothic" w:cs="Arial"/>
                <w:sz w:val="24"/>
                <w:szCs w:val="24"/>
              </w:rPr>
              <w:t xml:space="preserve">es la autoridad máxima de </w:t>
            </w:r>
            <w:r w:rsidR="00413246">
              <w:rPr>
                <w:rFonts w:ascii="Century Gothic" w:hAnsi="Century Gothic" w:cs="Arial"/>
                <w:sz w:val="24"/>
                <w:szCs w:val="24"/>
              </w:rPr>
              <w:t xml:space="preserve">decisión de </w:t>
            </w:r>
            <w:r w:rsidR="00560F57" w:rsidRPr="00DF703A">
              <w:rPr>
                <w:rFonts w:ascii="Century Gothic" w:hAnsi="Century Gothic" w:cs="Arial"/>
                <w:sz w:val="24"/>
                <w:szCs w:val="24"/>
              </w:rPr>
              <w:t xml:space="preserve">cada comunidad, localidad o colonia </w:t>
            </w:r>
            <w:r w:rsidR="00413246">
              <w:rPr>
                <w:rFonts w:ascii="Century Gothic" w:hAnsi="Century Gothic" w:cs="Arial"/>
                <w:sz w:val="24"/>
                <w:szCs w:val="24"/>
              </w:rPr>
              <w:t xml:space="preserve">para efectos del procedimiento de designación de las representaciones de los pueblos y comunidades originarias y afromexicanas y que en ella se elegirán </w:t>
            </w:r>
            <w:r w:rsidR="00413246" w:rsidRPr="00413246">
              <w:rPr>
                <w:rFonts w:ascii="Century Gothic" w:hAnsi="Century Gothic" w:cs="Arial"/>
                <w:sz w:val="24"/>
                <w:szCs w:val="24"/>
              </w:rPr>
              <w:t>como propuestas a cuatro personas, de las cuales, al menos dos de ellas, deberán ser mujeres, mismas que acudirán a la respectiva asamblea del municipio al que pertenezcan.</w:t>
            </w:r>
          </w:p>
          <w:p w14:paraId="3B7216BE" w14:textId="58970E73" w:rsidR="00560F57" w:rsidRDefault="00046B25" w:rsidP="003E4F7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rPr>
            </w:pPr>
            <w:r w:rsidRPr="0098614F">
              <w:rPr>
                <w:rFonts w:ascii="Century Gothic" w:hAnsi="Century Gothic" w:cs="Arial"/>
                <w:bCs/>
                <w:sz w:val="24"/>
                <w:szCs w:val="24"/>
              </w:rPr>
              <w:t>[…]</w:t>
            </w:r>
          </w:p>
          <w:p w14:paraId="36122420" w14:textId="77777777" w:rsidR="00413246" w:rsidRPr="00DF703A" w:rsidRDefault="00413246" w:rsidP="003E4F7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2DF4A0C" w14:textId="370570C7" w:rsidR="00560F57" w:rsidRDefault="00560F57" w:rsidP="003E4F79">
            <w:pPr>
              <w:pStyle w:val="Prrafodelista"/>
              <w:numPr>
                <w:ilvl w:val="0"/>
                <w:numId w:val="13"/>
              </w:numPr>
              <w:tabs>
                <w:tab w:val="left" w:pos="321"/>
                <w:tab w:val="left" w:pos="1029"/>
                <w:tab w:val="left" w:pos="1455"/>
              </w:tabs>
              <w:spacing w:after="0" w:line="240" w:lineRule="auto"/>
              <w:ind w:left="0" w:right="49" w:firstLine="37"/>
              <w:jc w:val="both"/>
              <w:rPr>
                <w:rFonts w:ascii="Century Gothic" w:eastAsia="Arial" w:hAnsi="Century Gothic" w:cs="Arial"/>
                <w:i/>
                <w:iCs/>
              </w:rPr>
            </w:pPr>
            <w:r w:rsidRPr="00046B25">
              <w:rPr>
                <w:rFonts w:ascii="Century Gothic" w:eastAsia="Arial" w:hAnsi="Century Gothic" w:cs="Arial"/>
                <w:b/>
                <w:i/>
                <w:iCs/>
              </w:rPr>
              <w:t>Acta de asamblea:</w:t>
            </w:r>
            <w:r w:rsidRPr="00046B25">
              <w:rPr>
                <w:rFonts w:ascii="Century Gothic" w:eastAsia="Arial" w:hAnsi="Century Gothic" w:cs="Arial"/>
                <w:i/>
                <w:iCs/>
              </w:rPr>
              <w:t xml:space="preserve"> El documento en el que se hacen constar los hechos y acuerdos de la asamblea comunitaria celebrada por las comunidades, delegaciones o colonias conforme a sus prácticas, normas y procedimientos internos. </w:t>
            </w:r>
          </w:p>
          <w:p w14:paraId="66C45F0D" w14:textId="167F70FC" w:rsidR="00046B25" w:rsidRPr="00046B25" w:rsidRDefault="00046B25" w:rsidP="00046B25">
            <w:pPr>
              <w:pStyle w:val="Prrafodelista"/>
              <w:tabs>
                <w:tab w:val="left" w:pos="321"/>
                <w:tab w:val="left" w:pos="1029"/>
                <w:tab w:val="left" w:pos="1455"/>
              </w:tabs>
              <w:spacing w:after="0" w:line="240" w:lineRule="auto"/>
              <w:ind w:left="37" w:right="49"/>
              <w:jc w:val="both"/>
              <w:rPr>
                <w:rFonts w:ascii="Century Gothic" w:eastAsia="Arial" w:hAnsi="Century Gothic" w:cs="Arial"/>
                <w:i/>
                <w:iCs/>
              </w:rPr>
            </w:pPr>
            <w:r w:rsidRPr="0098614F">
              <w:rPr>
                <w:rFonts w:ascii="Century Gothic" w:hAnsi="Century Gothic" w:cs="Arial"/>
                <w:bCs/>
                <w:sz w:val="24"/>
                <w:szCs w:val="24"/>
              </w:rPr>
              <w:t>[…]</w:t>
            </w:r>
          </w:p>
          <w:p w14:paraId="6B286BB9" w14:textId="77777777" w:rsidR="00560F57" w:rsidRPr="00DF703A" w:rsidRDefault="00560F57" w:rsidP="00F15443">
            <w:pPr>
              <w:framePr w:hSpace="141" w:wrap="around" w:vAnchor="page" w:hAnchor="page" w:x="823" w:y="1321"/>
              <w:spacing w:after="0" w:line="240" w:lineRule="auto"/>
              <w:rPr>
                <w:rFonts w:ascii="Century Gothic" w:eastAsia="Arial" w:hAnsi="Century Gothic" w:cs="Arial"/>
                <w:b/>
                <w:sz w:val="24"/>
                <w:szCs w:val="24"/>
              </w:rPr>
            </w:pPr>
          </w:p>
          <w:p w14:paraId="08B98F59" w14:textId="6605C928" w:rsidR="00560F57" w:rsidRDefault="00B763F4" w:rsidP="00F15443">
            <w:pPr>
              <w:framePr w:hSpace="141" w:wrap="around" w:vAnchor="page" w:hAnchor="page" w:x="823" w:y="1321"/>
              <w:spacing w:after="0" w:line="240" w:lineRule="auto"/>
              <w:jc w:val="both"/>
              <w:rPr>
                <w:rFonts w:ascii="Century Gothic" w:eastAsia="Arial" w:hAnsi="Century Gothic" w:cs="Arial"/>
                <w:b/>
                <w:sz w:val="24"/>
                <w:szCs w:val="24"/>
              </w:rPr>
            </w:pPr>
            <w:r>
              <w:rPr>
                <w:rFonts w:ascii="Century Gothic" w:hAnsi="Century Gothic" w:cs="Arial"/>
                <w:b/>
                <w:sz w:val="24"/>
                <w:szCs w:val="24"/>
              </w:rPr>
              <w:t>Observación</w:t>
            </w:r>
            <w:r w:rsidR="00560F57" w:rsidRPr="00DF703A">
              <w:rPr>
                <w:rFonts w:ascii="Century Gothic" w:eastAsia="Arial" w:hAnsi="Century Gothic" w:cs="Arial"/>
                <w:sz w:val="24"/>
                <w:szCs w:val="24"/>
              </w:rPr>
              <w:t xml:space="preserve">: en este término o apartado se sugiere contemplar a todas las asambleas, es decir, </w:t>
            </w:r>
            <w:r w:rsidR="00413246">
              <w:rPr>
                <w:rFonts w:ascii="Century Gothic" w:eastAsia="Arial" w:hAnsi="Century Gothic" w:cs="Arial"/>
                <w:sz w:val="24"/>
                <w:szCs w:val="24"/>
              </w:rPr>
              <w:t xml:space="preserve">a las asambleas </w:t>
            </w:r>
            <w:r w:rsidR="00560F57" w:rsidRPr="00DF703A">
              <w:rPr>
                <w:rFonts w:ascii="Century Gothic" w:eastAsia="Arial" w:hAnsi="Century Gothic" w:cs="Arial"/>
                <w:sz w:val="24"/>
                <w:szCs w:val="24"/>
              </w:rPr>
              <w:t xml:space="preserve">comunitarias, municipales, distritales y </w:t>
            </w:r>
            <w:r w:rsidR="00413246">
              <w:rPr>
                <w:rFonts w:ascii="Century Gothic" w:eastAsia="Arial" w:hAnsi="Century Gothic" w:cs="Arial"/>
                <w:sz w:val="24"/>
                <w:szCs w:val="24"/>
              </w:rPr>
              <w:t xml:space="preserve">a la </w:t>
            </w:r>
            <w:r w:rsidR="00560F57" w:rsidRPr="00DF703A">
              <w:rPr>
                <w:rFonts w:ascii="Century Gothic" w:eastAsia="Arial" w:hAnsi="Century Gothic" w:cs="Arial"/>
                <w:sz w:val="24"/>
                <w:szCs w:val="24"/>
              </w:rPr>
              <w:t>estatal, o bien incorporar un término de cada acta por tipo de asamblea, es decir, acta de asamblea comunitaria, acta de asamblea municipal, acta de asamblea distrital y acta de asamblea estatal</w:t>
            </w:r>
            <w:r w:rsidR="00560F57" w:rsidRPr="00DF703A">
              <w:rPr>
                <w:rFonts w:ascii="Century Gothic" w:eastAsia="Arial" w:hAnsi="Century Gothic" w:cs="Arial"/>
                <w:b/>
                <w:sz w:val="24"/>
                <w:szCs w:val="24"/>
              </w:rPr>
              <w:t>.</w:t>
            </w:r>
          </w:p>
          <w:p w14:paraId="24C188D7" w14:textId="54F12B49" w:rsidR="003E4F79" w:rsidRDefault="003E4F79" w:rsidP="00F15443">
            <w:pPr>
              <w:framePr w:hSpace="141" w:wrap="around" w:vAnchor="page" w:hAnchor="page" w:x="823" w:y="1321"/>
              <w:spacing w:after="0" w:line="240" w:lineRule="auto"/>
              <w:jc w:val="both"/>
              <w:rPr>
                <w:rFonts w:ascii="Century Gothic" w:eastAsia="Arial" w:hAnsi="Century Gothic" w:cs="Arial"/>
                <w:b/>
                <w:sz w:val="24"/>
                <w:szCs w:val="24"/>
              </w:rPr>
            </w:pPr>
          </w:p>
          <w:p w14:paraId="4316762C" w14:textId="2BD6AAFF" w:rsidR="00046B25" w:rsidRDefault="00046B25" w:rsidP="00F15443">
            <w:pPr>
              <w:framePr w:hSpace="141" w:wrap="around" w:vAnchor="page" w:hAnchor="page" w:x="823" w:y="1321"/>
              <w:spacing w:after="0" w:line="240" w:lineRule="auto"/>
              <w:jc w:val="both"/>
              <w:rPr>
                <w:rFonts w:ascii="Century Gothic" w:hAnsi="Century Gothic" w:cs="Arial"/>
                <w:bCs/>
                <w:sz w:val="24"/>
                <w:szCs w:val="24"/>
              </w:rPr>
            </w:pPr>
            <w:r w:rsidRPr="0098614F">
              <w:rPr>
                <w:rFonts w:ascii="Century Gothic" w:hAnsi="Century Gothic" w:cs="Arial"/>
                <w:bCs/>
                <w:sz w:val="24"/>
                <w:szCs w:val="24"/>
              </w:rPr>
              <w:t>[…]</w:t>
            </w:r>
          </w:p>
          <w:p w14:paraId="656AD027" w14:textId="1A35BDF5" w:rsidR="00413246" w:rsidRDefault="00413246" w:rsidP="00F15443">
            <w:pPr>
              <w:framePr w:hSpace="141" w:wrap="around" w:vAnchor="page" w:hAnchor="page" w:x="823" w:y="1321"/>
              <w:spacing w:after="0" w:line="240" w:lineRule="auto"/>
              <w:jc w:val="both"/>
              <w:rPr>
                <w:rFonts w:ascii="Century Gothic" w:hAnsi="Century Gothic" w:cs="Arial"/>
                <w:bCs/>
                <w:sz w:val="24"/>
                <w:szCs w:val="24"/>
              </w:rPr>
            </w:pPr>
          </w:p>
          <w:p w14:paraId="1AC522B1" w14:textId="550041B6" w:rsidR="00413246" w:rsidRDefault="00413246" w:rsidP="00F15443">
            <w:pPr>
              <w:framePr w:hSpace="141" w:wrap="around" w:vAnchor="page" w:hAnchor="page" w:x="823" w:y="1321"/>
              <w:spacing w:after="0" w:line="240" w:lineRule="auto"/>
              <w:jc w:val="both"/>
              <w:rPr>
                <w:rFonts w:ascii="Century Gothic" w:hAnsi="Century Gothic" w:cs="Arial"/>
                <w:bCs/>
                <w:sz w:val="24"/>
                <w:szCs w:val="24"/>
              </w:rPr>
            </w:pPr>
            <w:r>
              <w:rPr>
                <w:rFonts w:ascii="Century Gothic" w:hAnsi="Century Gothic" w:cs="Arial"/>
                <w:bCs/>
                <w:sz w:val="24"/>
                <w:szCs w:val="24"/>
              </w:rPr>
              <w:t>Asimismo, se proponen ajustes de redacción en el término siguiente:</w:t>
            </w:r>
          </w:p>
          <w:p w14:paraId="6FA5C9C2" w14:textId="77777777" w:rsidR="00413246" w:rsidRDefault="00413246" w:rsidP="00F15443">
            <w:pPr>
              <w:framePr w:hSpace="141" w:wrap="around" w:vAnchor="page" w:hAnchor="page" w:x="823" w:y="1321"/>
              <w:spacing w:after="0" w:line="240" w:lineRule="auto"/>
              <w:jc w:val="both"/>
              <w:rPr>
                <w:rFonts w:ascii="Century Gothic" w:eastAsia="Arial" w:hAnsi="Century Gothic" w:cs="Arial"/>
                <w:b/>
                <w:sz w:val="24"/>
                <w:szCs w:val="24"/>
              </w:rPr>
            </w:pPr>
          </w:p>
          <w:p w14:paraId="0664606A" w14:textId="0E970224" w:rsidR="003E4F79" w:rsidRPr="00046B25" w:rsidRDefault="003E4F79" w:rsidP="003E4F79">
            <w:pPr>
              <w:pStyle w:val="Prrafodelista"/>
              <w:numPr>
                <w:ilvl w:val="0"/>
                <w:numId w:val="13"/>
              </w:numPr>
              <w:tabs>
                <w:tab w:val="left" w:pos="604"/>
              </w:tabs>
              <w:spacing w:after="0" w:line="240" w:lineRule="auto"/>
              <w:ind w:left="37" w:right="49" w:firstLine="0"/>
              <w:jc w:val="both"/>
              <w:rPr>
                <w:rFonts w:ascii="Century Gothic" w:eastAsia="Arial" w:hAnsi="Century Gothic" w:cs="Arial"/>
              </w:rPr>
            </w:pPr>
            <w:r w:rsidRPr="00046B25">
              <w:rPr>
                <w:rFonts w:ascii="Century Gothic" w:eastAsia="Arial" w:hAnsi="Century Gothic" w:cs="Arial"/>
                <w:b/>
              </w:rPr>
              <w:t>Asamblea municipal de representantes:</w:t>
            </w:r>
            <w:r w:rsidRPr="00046B25">
              <w:rPr>
                <w:rFonts w:ascii="Century Gothic" w:eastAsia="Arial" w:hAnsi="Century Gothic" w:cs="Arial"/>
              </w:rPr>
              <w:t xml:space="preserve"> Acto o reunión a la cual concurrirán las </w:t>
            </w:r>
            <w:r w:rsidR="00413246">
              <w:rPr>
                <w:rFonts w:ascii="Century Gothic" w:eastAsia="Arial" w:hAnsi="Century Gothic" w:cs="Arial"/>
              </w:rPr>
              <w:t xml:space="preserve">personas que fueron propuestas </w:t>
            </w:r>
            <w:r w:rsidRPr="00046B25">
              <w:rPr>
                <w:rFonts w:ascii="Century Gothic" w:eastAsia="Arial" w:hAnsi="Century Gothic" w:cs="Arial"/>
              </w:rPr>
              <w:t>en cada localidad, con la finalidad de elegir a las personas que se propo</w:t>
            </w:r>
            <w:r w:rsidR="00413246">
              <w:rPr>
                <w:rFonts w:ascii="Century Gothic" w:eastAsia="Arial" w:hAnsi="Century Gothic" w:cs="Arial"/>
              </w:rPr>
              <w:t>ndrán para acudir a la asambleas estatal</w:t>
            </w:r>
            <w:r w:rsidRPr="00046B25">
              <w:rPr>
                <w:rFonts w:ascii="Century Gothic" w:eastAsia="Arial" w:hAnsi="Century Gothic" w:cs="Arial"/>
              </w:rPr>
              <w:t xml:space="preserve"> </w:t>
            </w:r>
            <w:r w:rsidR="00413246">
              <w:rPr>
                <w:rFonts w:ascii="Century Gothic" w:eastAsia="Arial" w:hAnsi="Century Gothic" w:cs="Arial"/>
              </w:rPr>
              <w:t xml:space="preserve">y distritales </w:t>
            </w:r>
            <w:r w:rsidRPr="00046B25">
              <w:rPr>
                <w:rFonts w:ascii="Century Gothic" w:eastAsia="Arial" w:hAnsi="Century Gothic" w:cs="Arial"/>
              </w:rPr>
              <w:t xml:space="preserve">en la que se elegirán a las </w:t>
            </w:r>
            <w:r w:rsidR="00413246">
              <w:rPr>
                <w:rFonts w:ascii="Century Gothic" w:eastAsia="Arial" w:hAnsi="Century Gothic" w:cs="Arial"/>
              </w:rPr>
              <w:t xml:space="preserve">representaciones de los pueblos y comunidades originarias y afromexicanas </w:t>
            </w:r>
            <w:r w:rsidRPr="00046B25">
              <w:rPr>
                <w:rFonts w:ascii="Century Gothic" w:eastAsia="Arial" w:hAnsi="Century Gothic" w:cs="Arial"/>
              </w:rPr>
              <w:t>ante el Consejo General y ante los Consejos Distritales Electorales correspondientes, con base en lo dispuesto en los presentes Lineamientos y en observancia a los sist</w:t>
            </w:r>
            <w:r w:rsidR="00413246">
              <w:rPr>
                <w:rFonts w:ascii="Century Gothic" w:eastAsia="Arial" w:hAnsi="Century Gothic" w:cs="Arial"/>
              </w:rPr>
              <w:t xml:space="preserve">emas normativos internos de los pueblos y </w:t>
            </w:r>
            <w:r w:rsidRPr="00046B25">
              <w:rPr>
                <w:rFonts w:ascii="Century Gothic" w:eastAsia="Arial" w:hAnsi="Century Gothic" w:cs="Arial"/>
              </w:rPr>
              <w:t>comunidades indígenas y afromexicanas.</w:t>
            </w:r>
          </w:p>
          <w:p w14:paraId="412BB981" w14:textId="45786128" w:rsidR="00046B25" w:rsidRPr="003E4F79" w:rsidRDefault="00046B25" w:rsidP="00046B25">
            <w:pPr>
              <w:pStyle w:val="Prrafodelista"/>
              <w:tabs>
                <w:tab w:val="left" w:pos="604"/>
              </w:tabs>
              <w:spacing w:after="0" w:line="240" w:lineRule="auto"/>
              <w:ind w:left="37" w:right="49"/>
              <w:jc w:val="both"/>
              <w:rPr>
                <w:rFonts w:ascii="Century Gothic" w:eastAsia="Arial" w:hAnsi="Century Gothic" w:cs="Arial"/>
                <w:sz w:val="24"/>
                <w:szCs w:val="24"/>
              </w:rPr>
            </w:pPr>
            <w:r w:rsidRPr="0098614F">
              <w:rPr>
                <w:rFonts w:ascii="Century Gothic" w:hAnsi="Century Gothic" w:cs="Arial"/>
                <w:bCs/>
                <w:sz w:val="24"/>
                <w:szCs w:val="24"/>
              </w:rPr>
              <w:t>[…]</w:t>
            </w:r>
          </w:p>
          <w:p w14:paraId="53D37D8D" w14:textId="77777777" w:rsidR="003E4F79" w:rsidRDefault="003E4F79" w:rsidP="003E4F79">
            <w:pPr>
              <w:framePr w:hSpace="141" w:wrap="around" w:vAnchor="page" w:hAnchor="page" w:x="823" w:y="1321"/>
              <w:spacing w:after="0"/>
              <w:rPr>
                <w:rFonts w:ascii="Century Gothic" w:hAnsi="Century Gothic" w:cs="Arial"/>
                <w:sz w:val="24"/>
                <w:szCs w:val="24"/>
              </w:rPr>
            </w:pPr>
          </w:p>
          <w:p w14:paraId="707E2EFA" w14:textId="4B4E69A7" w:rsidR="003E4F79" w:rsidRPr="008D0C2C" w:rsidRDefault="00413246" w:rsidP="003E4F79">
            <w:pPr>
              <w:framePr w:hSpace="141" w:wrap="around" w:vAnchor="page" w:hAnchor="page" w:x="823" w:y="1321"/>
              <w:spacing w:after="0" w:line="240" w:lineRule="auto"/>
              <w:jc w:val="both"/>
              <w:rPr>
                <w:rFonts w:ascii="Century Gothic" w:eastAsia="Arial" w:hAnsi="Century Gothic" w:cs="Arial"/>
                <w:b/>
                <w:sz w:val="24"/>
                <w:szCs w:val="24"/>
              </w:rPr>
            </w:pPr>
            <w:r w:rsidRPr="00413246">
              <w:rPr>
                <w:rFonts w:ascii="Century Gothic" w:hAnsi="Century Gothic" w:cs="Arial"/>
                <w:sz w:val="24"/>
                <w:szCs w:val="24"/>
              </w:rPr>
              <w:t>Con independencia de lo anterior, también se sugiere r</w:t>
            </w:r>
            <w:r w:rsidR="000341B9" w:rsidRPr="00413246">
              <w:rPr>
                <w:rFonts w:ascii="Century Gothic" w:hAnsi="Century Gothic" w:cs="Arial"/>
                <w:sz w:val="24"/>
                <w:szCs w:val="24"/>
              </w:rPr>
              <w:t>evisar</w:t>
            </w:r>
            <w:r w:rsidR="008D0C2C" w:rsidRPr="00413246">
              <w:rPr>
                <w:rFonts w:ascii="Century Gothic" w:hAnsi="Century Gothic" w:cs="Arial"/>
                <w:sz w:val="24"/>
                <w:szCs w:val="24"/>
              </w:rPr>
              <w:t xml:space="preserve"> la</w:t>
            </w:r>
            <w:r w:rsidR="008D0C2C" w:rsidRPr="008D0C2C">
              <w:rPr>
                <w:rFonts w:ascii="Century Gothic" w:hAnsi="Century Gothic" w:cs="Arial"/>
                <w:b/>
                <w:sz w:val="24"/>
                <w:szCs w:val="24"/>
              </w:rPr>
              <w:t xml:space="preserve"> contextuali</w:t>
            </w:r>
            <w:r>
              <w:rPr>
                <w:rFonts w:ascii="Century Gothic" w:hAnsi="Century Gothic" w:cs="Arial"/>
                <w:b/>
                <w:sz w:val="24"/>
                <w:szCs w:val="24"/>
              </w:rPr>
              <w:t>za</w:t>
            </w:r>
            <w:r w:rsidR="008D0C2C" w:rsidRPr="008D0C2C">
              <w:rPr>
                <w:rFonts w:ascii="Century Gothic" w:hAnsi="Century Gothic" w:cs="Arial"/>
                <w:b/>
                <w:sz w:val="24"/>
                <w:szCs w:val="24"/>
              </w:rPr>
              <w:t>ción del término de “representante” en todo el documento</w:t>
            </w:r>
            <w:r>
              <w:rPr>
                <w:rFonts w:ascii="Century Gothic" w:hAnsi="Century Gothic" w:cs="Arial"/>
                <w:b/>
                <w:sz w:val="24"/>
                <w:szCs w:val="24"/>
              </w:rPr>
              <w:t xml:space="preserve">, </w:t>
            </w:r>
            <w:r w:rsidRPr="00413246">
              <w:rPr>
                <w:rFonts w:ascii="Century Gothic" w:hAnsi="Century Gothic" w:cs="Arial"/>
                <w:sz w:val="24"/>
                <w:szCs w:val="24"/>
              </w:rPr>
              <w:t>para diferenciar a las personas propuestas de las personas que son electas para fungir como representantes de los pueblos y comunidades originarias y afromexicanas</w:t>
            </w:r>
            <w:r w:rsidR="000341B9" w:rsidRPr="00413246">
              <w:rPr>
                <w:rFonts w:ascii="Century Gothic" w:hAnsi="Century Gothic" w:cs="Arial"/>
                <w:sz w:val="24"/>
                <w:szCs w:val="24"/>
              </w:rPr>
              <w:t>.</w:t>
            </w:r>
          </w:p>
          <w:p w14:paraId="79690065" w14:textId="09D86289" w:rsidR="00560F57" w:rsidRDefault="000341B9" w:rsidP="00F15443">
            <w:pPr>
              <w:framePr w:hSpace="141" w:wrap="around" w:vAnchor="page" w:hAnchor="page" w:x="823" w:y="1321"/>
              <w:spacing w:after="0" w:line="240" w:lineRule="auto"/>
              <w:jc w:val="both"/>
              <w:rPr>
                <w:rFonts w:ascii="Century Gothic" w:eastAsia="Arial" w:hAnsi="Century Gothic" w:cs="Arial"/>
                <w:b/>
                <w:sz w:val="24"/>
                <w:szCs w:val="24"/>
              </w:rPr>
            </w:pPr>
            <w:r w:rsidRPr="0098614F">
              <w:rPr>
                <w:rFonts w:ascii="Century Gothic" w:hAnsi="Century Gothic" w:cs="Arial"/>
                <w:bCs/>
                <w:sz w:val="24"/>
                <w:szCs w:val="24"/>
              </w:rPr>
              <w:t>[…]</w:t>
            </w:r>
          </w:p>
          <w:p w14:paraId="4456E6A3" w14:textId="5552E75B" w:rsidR="00413246" w:rsidRDefault="00413246" w:rsidP="008D0C2C">
            <w:pPr>
              <w:tabs>
                <w:tab w:val="left" w:pos="1162"/>
              </w:tabs>
              <w:spacing w:after="0" w:line="240" w:lineRule="auto"/>
              <w:ind w:right="49"/>
              <w:jc w:val="both"/>
              <w:rPr>
                <w:rFonts w:ascii="Century Gothic" w:eastAsia="Arial" w:hAnsi="Century Gothic" w:cs="Arial"/>
                <w:b/>
                <w:i/>
                <w:iCs/>
                <w:sz w:val="22"/>
                <w:szCs w:val="22"/>
              </w:rPr>
            </w:pPr>
          </w:p>
          <w:p w14:paraId="677A564E" w14:textId="59292FAB" w:rsidR="00413246" w:rsidRDefault="00413246" w:rsidP="00413246">
            <w:pPr>
              <w:spacing w:after="0" w:line="240" w:lineRule="auto"/>
              <w:jc w:val="both"/>
              <w:rPr>
                <w:rFonts w:ascii="Century Gothic" w:hAnsi="Century Gothic" w:cs="Arial"/>
                <w:bCs/>
                <w:sz w:val="24"/>
                <w:szCs w:val="24"/>
              </w:rPr>
            </w:pPr>
            <w:r>
              <w:rPr>
                <w:rFonts w:ascii="Century Gothic" w:hAnsi="Century Gothic" w:cs="Arial"/>
                <w:bCs/>
                <w:sz w:val="24"/>
                <w:szCs w:val="24"/>
              </w:rPr>
              <w:t>De igual forma</w:t>
            </w:r>
            <w:r>
              <w:rPr>
                <w:rFonts w:ascii="Century Gothic" w:hAnsi="Century Gothic" w:cs="Arial"/>
                <w:bCs/>
                <w:sz w:val="24"/>
                <w:szCs w:val="24"/>
              </w:rPr>
              <w:t>, se propone</w:t>
            </w:r>
            <w:r>
              <w:rPr>
                <w:rFonts w:ascii="Century Gothic" w:hAnsi="Century Gothic" w:cs="Arial"/>
                <w:bCs/>
                <w:sz w:val="24"/>
                <w:szCs w:val="24"/>
              </w:rPr>
              <w:t>n</w:t>
            </w:r>
            <w:r>
              <w:rPr>
                <w:rFonts w:ascii="Century Gothic" w:hAnsi="Century Gothic" w:cs="Arial"/>
                <w:bCs/>
                <w:sz w:val="24"/>
                <w:szCs w:val="24"/>
              </w:rPr>
              <w:t xml:space="preserve"> ajustes de redacción en </w:t>
            </w:r>
            <w:r>
              <w:rPr>
                <w:rFonts w:ascii="Century Gothic" w:hAnsi="Century Gothic" w:cs="Arial"/>
                <w:bCs/>
                <w:sz w:val="24"/>
                <w:szCs w:val="24"/>
              </w:rPr>
              <w:t xml:space="preserve">el </w:t>
            </w:r>
            <w:r>
              <w:rPr>
                <w:rFonts w:ascii="Century Gothic" w:hAnsi="Century Gothic" w:cs="Arial"/>
                <w:bCs/>
                <w:sz w:val="24"/>
                <w:szCs w:val="24"/>
              </w:rPr>
              <w:t>término siguientes:</w:t>
            </w:r>
          </w:p>
          <w:p w14:paraId="5B4DD12A" w14:textId="77777777" w:rsidR="00413246" w:rsidRDefault="00413246" w:rsidP="00413246">
            <w:pPr>
              <w:spacing w:after="0" w:line="240" w:lineRule="auto"/>
              <w:jc w:val="both"/>
              <w:rPr>
                <w:rFonts w:ascii="Century Gothic" w:eastAsia="Arial" w:hAnsi="Century Gothic" w:cs="Arial"/>
                <w:b/>
                <w:sz w:val="24"/>
                <w:szCs w:val="24"/>
              </w:rPr>
            </w:pPr>
          </w:p>
          <w:p w14:paraId="68828232" w14:textId="77777777" w:rsidR="00413246" w:rsidRDefault="00413246" w:rsidP="008D0C2C">
            <w:pPr>
              <w:tabs>
                <w:tab w:val="left" w:pos="1162"/>
              </w:tabs>
              <w:spacing w:after="0" w:line="240" w:lineRule="auto"/>
              <w:ind w:right="49"/>
              <w:jc w:val="both"/>
              <w:rPr>
                <w:rFonts w:ascii="Century Gothic" w:eastAsia="Arial" w:hAnsi="Century Gothic" w:cs="Arial"/>
                <w:b/>
                <w:i/>
                <w:iCs/>
                <w:sz w:val="22"/>
                <w:szCs w:val="22"/>
              </w:rPr>
            </w:pPr>
          </w:p>
          <w:p w14:paraId="6BAFE9FF" w14:textId="68DF27C0" w:rsidR="008D0C2C" w:rsidRPr="000341B9" w:rsidRDefault="00413246" w:rsidP="008D0C2C">
            <w:pPr>
              <w:tabs>
                <w:tab w:val="left" w:pos="1162"/>
              </w:tabs>
              <w:spacing w:after="0" w:line="240" w:lineRule="auto"/>
              <w:ind w:right="49"/>
              <w:jc w:val="both"/>
              <w:rPr>
                <w:rFonts w:ascii="Century Gothic" w:eastAsia="Arial" w:hAnsi="Century Gothic" w:cs="Arial"/>
                <w:i/>
                <w:iCs/>
                <w:sz w:val="22"/>
                <w:szCs w:val="22"/>
              </w:rPr>
            </w:pPr>
            <w:r>
              <w:rPr>
                <w:rFonts w:ascii="Century Gothic" w:eastAsia="Arial" w:hAnsi="Century Gothic" w:cs="Arial"/>
                <w:b/>
                <w:i/>
                <w:iCs/>
                <w:sz w:val="22"/>
                <w:szCs w:val="22"/>
              </w:rPr>
              <w:t>“</w:t>
            </w:r>
            <w:r w:rsidR="008D0C2C" w:rsidRPr="000341B9">
              <w:rPr>
                <w:rFonts w:ascii="Century Gothic" w:eastAsia="Arial" w:hAnsi="Century Gothic" w:cs="Arial"/>
                <w:b/>
                <w:i/>
                <w:iCs/>
                <w:sz w:val="22"/>
                <w:szCs w:val="22"/>
              </w:rPr>
              <w:t>Consejo General.</w:t>
            </w:r>
            <w:r w:rsidR="008D0C2C" w:rsidRPr="000341B9">
              <w:rPr>
                <w:rFonts w:ascii="Century Gothic" w:eastAsia="Arial" w:hAnsi="Century Gothic" w:cs="Arial"/>
                <w:i/>
                <w:iCs/>
                <w:sz w:val="22"/>
                <w:szCs w:val="22"/>
              </w:rPr>
              <w:t xml:space="preserve"> Es el órgano de dirección superior del Instituto, responsable de vigilar el cumplimiento de las disposiciones constitucionales y legales en materia electoral, así como de velar porque los principios de certeza, legalidad, independencia, imparcialidad, máxima publicidad, objetividad y paridad de género guíen todas las actividades del Instituto Electoral, en su desempeño apl</w:t>
            </w:r>
            <w:r w:rsidR="007E68C9">
              <w:rPr>
                <w:rFonts w:ascii="Century Gothic" w:eastAsia="Arial" w:hAnsi="Century Gothic" w:cs="Arial"/>
                <w:i/>
                <w:iCs/>
                <w:sz w:val="22"/>
                <w:szCs w:val="22"/>
              </w:rPr>
              <w:t>icará la perspectiva de género.”</w:t>
            </w:r>
          </w:p>
          <w:p w14:paraId="0C2C372F" w14:textId="4D48CAAE" w:rsidR="008D0C2C" w:rsidRDefault="000341B9" w:rsidP="008D0C2C">
            <w:pPr>
              <w:tabs>
                <w:tab w:val="left" w:pos="1162"/>
              </w:tabs>
              <w:spacing w:after="0" w:line="240" w:lineRule="auto"/>
              <w:ind w:right="49"/>
              <w:jc w:val="both"/>
              <w:rPr>
                <w:rFonts w:ascii="Century Gothic" w:eastAsia="Arial" w:hAnsi="Century Gothic" w:cs="Arial"/>
                <w:sz w:val="24"/>
                <w:szCs w:val="24"/>
              </w:rPr>
            </w:pPr>
            <w:r w:rsidRPr="0098614F">
              <w:rPr>
                <w:rFonts w:ascii="Century Gothic" w:hAnsi="Century Gothic" w:cs="Arial"/>
                <w:bCs/>
                <w:sz w:val="24"/>
                <w:szCs w:val="24"/>
              </w:rPr>
              <w:t>[…]</w:t>
            </w:r>
          </w:p>
          <w:p w14:paraId="01F13B80" w14:textId="502CE04F" w:rsidR="00B27FCE" w:rsidRDefault="00B27FCE" w:rsidP="008D0C2C">
            <w:pPr>
              <w:tabs>
                <w:tab w:val="left" w:pos="1162"/>
              </w:tabs>
              <w:spacing w:after="0" w:line="240" w:lineRule="auto"/>
              <w:ind w:right="49"/>
              <w:jc w:val="both"/>
              <w:rPr>
                <w:rFonts w:ascii="Century Gothic" w:eastAsia="Arial" w:hAnsi="Century Gothic" w:cs="Arial"/>
                <w:sz w:val="24"/>
                <w:szCs w:val="24"/>
              </w:rPr>
            </w:pPr>
          </w:p>
          <w:p w14:paraId="568F7CFD" w14:textId="72B732A3" w:rsidR="008D0C2C" w:rsidRPr="00A15F24" w:rsidRDefault="000341B9" w:rsidP="008D0C2C">
            <w:pPr>
              <w:tabs>
                <w:tab w:val="left" w:pos="1162"/>
              </w:tabs>
              <w:spacing w:after="0" w:line="240" w:lineRule="auto"/>
              <w:ind w:right="49"/>
              <w:jc w:val="both"/>
              <w:rPr>
                <w:rFonts w:ascii="Century Gothic" w:eastAsia="Arial" w:hAnsi="Century Gothic" w:cs="Arial"/>
                <w:sz w:val="24"/>
                <w:szCs w:val="24"/>
              </w:rPr>
            </w:pPr>
            <w:r>
              <w:rPr>
                <w:rFonts w:ascii="Century Gothic" w:eastAsia="Arial" w:hAnsi="Century Gothic" w:cs="Arial"/>
                <w:sz w:val="24"/>
                <w:szCs w:val="24"/>
              </w:rPr>
              <w:t xml:space="preserve">Se sugiere </w:t>
            </w:r>
            <w:r w:rsidRPr="007E68C9">
              <w:rPr>
                <w:rFonts w:ascii="Century Gothic" w:eastAsia="Arial" w:hAnsi="Century Gothic" w:cs="Arial"/>
                <w:b/>
                <w:sz w:val="24"/>
                <w:szCs w:val="24"/>
              </w:rPr>
              <w:t>modificar el término</w:t>
            </w:r>
            <w:r>
              <w:rPr>
                <w:rFonts w:ascii="Century Gothic" w:eastAsia="Arial" w:hAnsi="Century Gothic" w:cs="Arial"/>
                <w:sz w:val="24"/>
                <w:szCs w:val="24"/>
              </w:rPr>
              <w:t xml:space="preserve"> de la fracción XXXVII </w:t>
            </w:r>
            <w:r w:rsidRPr="007E68C9">
              <w:rPr>
                <w:rFonts w:ascii="Century Gothic" w:eastAsia="Arial" w:hAnsi="Century Gothic" w:cs="Arial"/>
                <w:b/>
                <w:sz w:val="24"/>
                <w:szCs w:val="24"/>
              </w:rPr>
              <w:t>“</w:t>
            </w:r>
            <w:r w:rsidRPr="007E68C9">
              <w:rPr>
                <w:rFonts w:ascii="Century Gothic" w:eastAsia="Arial" w:hAnsi="Century Gothic" w:cs="Arial"/>
                <w:b/>
                <w:i/>
                <w:iCs/>
                <w:sz w:val="24"/>
                <w:szCs w:val="24"/>
              </w:rPr>
              <w:t>Traductor bili</w:t>
            </w:r>
            <w:r w:rsidR="007E68C9" w:rsidRPr="007E68C9">
              <w:rPr>
                <w:rFonts w:ascii="Century Gothic" w:eastAsia="Arial" w:hAnsi="Century Gothic" w:cs="Arial"/>
                <w:b/>
                <w:i/>
                <w:iCs/>
                <w:sz w:val="24"/>
                <w:szCs w:val="24"/>
              </w:rPr>
              <w:t>n</w:t>
            </w:r>
            <w:r w:rsidRPr="007E68C9">
              <w:rPr>
                <w:rFonts w:ascii="Century Gothic" w:eastAsia="Arial" w:hAnsi="Century Gothic" w:cs="Arial"/>
                <w:b/>
                <w:i/>
                <w:iCs/>
                <w:sz w:val="24"/>
                <w:szCs w:val="24"/>
              </w:rPr>
              <w:t>güe</w:t>
            </w:r>
            <w:r w:rsidRPr="007E68C9">
              <w:rPr>
                <w:rFonts w:ascii="Century Gothic" w:eastAsia="Arial" w:hAnsi="Century Gothic" w:cs="Arial"/>
                <w:b/>
                <w:sz w:val="24"/>
                <w:szCs w:val="24"/>
              </w:rPr>
              <w:t>”</w:t>
            </w:r>
            <w:r>
              <w:rPr>
                <w:rFonts w:ascii="Century Gothic" w:eastAsia="Arial" w:hAnsi="Century Gothic" w:cs="Arial"/>
                <w:sz w:val="24"/>
                <w:szCs w:val="24"/>
              </w:rPr>
              <w:t xml:space="preserve">, por </w:t>
            </w:r>
            <w:r w:rsidR="007E68C9">
              <w:rPr>
                <w:rFonts w:ascii="Century Gothic" w:eastAsia="Arial" w:hAnsi="Century Gothic" w:cs="Arial"/>
                <w:sz w:val="24"/>
                <w:szCs w:val="24"/>
              </w:rPr>
              <w:t>Persona Traductora Bilingüe, de igual forma, se propone incorporar lenguaje incluyente en todo el documento.</w:t>
            </w:r>
          </w:p>
          <w:p w14:paraId="67A279A7" w14:textId="77777777" w:rsidR="008D0C2C" w:rsidRPr="00A15F24" w:rsidRDefault="008D0C2C" w:rsidP="008D0C2C">
            <w:pPr>
              <w:tabs>
                <w:tab w:val="left" w:pos="1162"/>
              </w:tabs>
              <w:spacing w:after="0" w:line="240" w:lineRule="auto"/>
              <w:ind w:right="49"/>
              <w:jc w:val="both"/>
              <w:rPr>
                <w:rFonts w:ascii="Century Gothic" w:eastAsia="Arial" w:hAnsi="Century Gothic" w:cs="Arial"/>
                <w:sz w:val="24"/>
                <w:szCs w:val="24"/>
              </w:rPr>
            </w:pPr>
          </w:p>
          <w:p w14:paraId="0C8AA1B8" w14:textId="5E31F025" w:rsidR="008D0C2C" w:rsidRDefault="007D3ACD" w:rsidP="00544E67">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8D0C2C">
              <w:rPr>
                <w:rFonts w:ascii="Century Gothic" w:hAnsi="Century Gothic" w:cs="Arial"/>
                <w:b/>
                <w:bCs/>
                <w:sz w:val="24"/>
                <w:szCs w:val="24"/>
                <w:lang w:eastAsia="es-MX"/>
              </w:rPr>
              <w:t>ARTÍCULO</w:t>
            </w:r>
            <w:r w:rsidR="00500B37" w:rsidRPr="008D0C2C">
              <w:rPr>
                <w:rFonts w:ascii="Century Gothic" w:hAnsi="Century Gothic" w:cs="Arial"/>
                <w:b/>
                <w:bCs/>
                <w:sz w:val="24"/>
                <w:szCs w:val="24"/>
                <w:lang w:eastAsia="es-MX"/>
              </w:rPr>
              <w:t xml:space="preserve"> </w:t>
            </w:r>
            <w:r w:rsidR="0024448D">
              <w:rPr>
                <w:rFonts w:ascii="Century Gothic" w:hAnsi="Century Gothic" w:cs="Arial"/>
                <w:b/>
                <w:bCs/>
                <w:sz w:val="24"/>
                <w:szCs w:val="24"/>
                <w:lang w:eastAsia="es-MX"/>
              </w:rPr>
              <w:t>5</w:t>
            </w:r>
          </w:p>
          <w:p w14:paraId="1F03CE36" w14:textId="2D7D03DC" w:rsidR="007E68C9" w:rsidRDefault="007E68C9" w:rsidP="007E68C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bCs/>
                <w:sz w:val="24"/>
                <w:szCs w:val="24"/>
                <w:lang w:eastAsia="es-MX"/>
              </w:rPr>
              <w:t xml:space="preserve">Sugerencia mínima </w:t>
            </w:r>
            <w:r>
              <w:rPr>
                <w:rFonts w:ascii="Century Gothic" w:hAnsi="Century Gothic" w:cs="Arial"/>
                <w:bCs/>
                <w:sz w:val="24"/>
                <w:szCs w:val="24"/>
                <w:lang w:eastAsia="es-MX"/>
              </w:rPr>
              <w:t xml:space="preserve">de </w:t>
            </w:r>
            <w:r w:rsidRPr="00A15F24">
              <w:rPr>
                <w:rFonts w:ascii="Century Gothic" w:hAnsi="Century Gothic" w:cs="Arial"/>
                <w:bCs/>
                <w:sz w:val="24"/>
                <w:szCs w:val="24"/>
                <w:lang w:eastAsia="es-MX"/>
              </w:rPr>
              <w:t>redacción</w:t>
            </w:r>
            <w:r>
              <w:rPr>
                <w:rFonts w:ascii="Century Gothic" w:hAnsi="Century Gothic" w:cs="Arial"/>
                <w:bCs/>
                <w:sz w:val="24"/>
                <w:szCs w:val="24"/>
                <w:lang w:eastAsia="es-MX"/>
              </w:rPr>
              <w:t>, en términos del concentrado general de observaciones</w:t>
            </w:r>
            <w:r w:rsidRPr="00A15F24">
              <w:rPr>
                <w:rFonts w:ascii="Century Gothic" w:hAnsi="Century Gothic" w:cs="Arial"/>
                <w:bCs/>
                <w:sz w:val="24"/>
                <w:szCs w:val="24"/>
                <w:lang w:eastAsia="es-MX"/>
              </w:rPr>
              <w:t>.</w:t>
            </w:r>
          </w:p>
          <w:p w14:paraId="3009DA27" w14:textId="77777777" w:rsidR="007E68C9" w:rsidRPr="00A15F24" w:rsidRDefault="007E68C9" w:rsidP="007E68C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56E2274E" w14:textId="1357AF1E" w:rsidR="0024448D" w:rsidRDefault="008D0C2C" w:rsidP="00544E67">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8D0C2C">
              <w:rPr>
                <w:rFonts w:ascii="Century Gothic" w:hAnsi="Century Gothic" w:cs="Arial"/>
                <w:b/>
                <w:bCs/>
                <w:sz w:val="24"/>
                <w:szCs w:val="24"/>
                <w:lang w:eastAsia="es-MX"/>
              </w:rPr>
              <w:t xml:space="preserve">ARTÍCULO </w:t>
            </w:r>
            <w:r w:rsidR="0024448D">
              <w:rPr>
                <w:rFonts w:ascii="Century Gothic" w:hAnsi="Century Gothic" w:cs="Arial"/>
                <w:b/>
                <w:bCs/>
                <w:sz w:val="24"/>
                <w:szCs w:val="24"/>
                <w:lang w:eastAsia="es-MX"/>
              </w:rPr>
              <w:t>6</w:t>
            </w:r>
          </w:p>
          <w:p w14:paraId="6F354B9E" w14:textId="77777777" w:rsidR="007E68C9" w:rsidRPr="00A15F24" w:rsidRDefault="007E68C9" w:rsidP="007E68C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bCs/>
                <w:sz w:val="24"/>
                <w:szCs w:val="24"/>
                <w:lang w:eastAsia="es-MX"/>
              </w:rPr>
              <w:t xml:space="preserve">Sugerencia mínima </w:t>
            </w:r>
            <w:r>
              <w:rPr>
                <w:rFonts w:ascii="Century Gothic" w:hAnsi="Century Gothic" w:cs="Arial"/>
                <w:bCs/>
                <w:sz w:val="24"/>
                <w:szCs w:val="24"/>
                <w:lang w:eastAsia="es-MX"/>
              </w:rPr>
              <w:t xml:space="preserve">de </w:t>
            </w:r>
            <w:r w:rsidRPr="00A15F24">
              <w:rPr>
                <w:rFonts w:ascii="Century Gothic" w:hAnsi="Century Gothic" w:cs="Arial"/>
                <w:bCs/>
                <w:sz w:val="24"/>
                <w:szCs w:val="24"/>
                <w:lang w:eastAsia="es-MX"/>
              </w:rPr>
              <w:t>redacción</w:t>
            </w:r>
            <w:r>
              <w:rPr>
                <w:rFonts w:ascii="Century Gothic" w:hAnsi="Century Gothic" w:cs="Arial"/>
                <w:bCs/>
                <w:sz w:val="24"/>
                <w:szCs w:val="24"/>
                <w:lang w:eastAsia="es-MX"/>
              </w:rPr>
              <w:t>, en términos del concentrado general de observaciones</w:t>
            </w:r>
            <w:r w:rsidRPr="00A15F24">
              <w:rPr>
                <w:rFonts w:ascii="Century Gothic" w:hAnsi="Century Gothic" w:cs="Arial"/>
                <w:bCs/>
                <w:sz w:val="24"/>
                <w:szCs w:val="24"/>
                <w:lang w:eastAsia="es-MX"/>
              </w:rPr>
              <w:t>.</w:t>
            </w:r>
          </w:p>
          <w:p w14:paraId="05BBBEE5" w14:textId="77777777" w:rsidR="0024448D" w:rsidRDefault="0024448D" w:rsidP="0024448D">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0094C8CD" w14:textId="3D9DDE47" w:rsidR="0024448D" w:rsidRDefault="0024448D" w:rsidP="00544E67">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ARTÍCULO 8</w:t>
            </w:r>
          </w:p>
          <w:p w14:paraId="5535E0AD" w14:textId="4207DE8A" w:rsidR="0024448D" w:rsidRPr="00A15F24" w:rsidRDefault="0024448D" w:rsidP="0024448D">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bCs/>
                <w:sz w:val="24"/>
                <w:szCs w:val="24"/>
                <w:lang w:eastAsia="es-MX"/>
              </w:rPr>
              <w:t>Se sugiere la siguiente re</w:t>
            </w:r>
            <w:r w:rsidR="007E68C9">
              <w:rPr>
                <w:rFonts w:ascii="Century Gothic" w:hAnsi="Century Gothic" w:cs="Arial"/>
                <w:bCs/>
                <w:sz w:val="24"/>
                <w:szCs w:val="24"/>
                <w:lang w:eastAsia="es-MX"/>
              </w:rPr>
              <w:t>dacción en el presente artículo:</w:t>
            </w:r>
          </w:p>
          <w:p w14:paraId="7CF1AA5F" w14:textId="7EDB0502" w:rsidR="0024448D" w:rsidRPr="00E11F49" w:rsidRDefault="0024448D" w:rsidP="0024448D">
            <w:pPr>
              <w:pStyle w:val="Cuadrculamedia1-nfasis21"/>
              <w:tabs>
                <w:tab w:val="left" w:pos="177"/>
                <w:tab w:val="left" w:pos="602"/>
              </w:tabs>
              <w:autoSpaceDE w:val="0"/>
              <w:autoSpaceDN w:val="0"/>
              <w:adjustRightInd w:val="0"/>
              <w:spacing w:after="0" w:line="240" w:lineRule="auto"/>
              <w:ind w:left="462" w:right="740"/>
              <w:jc w:val="both"/>
              <w:rPr>
                <w:rFonts w:ascii="Century Gothic" w:hAnsi="Century Gothic" w:cs="Arial"/>
                <w:b/>
                <w:bCs/>
                <w:i/>
                <w:sz w:val="24"/>
                <w:szCs w:val="24"/>
                <w:lang w:eastAsia="es-MX"/>
              </w:rPr>
            </w:pPr>
            <w:r w:rsidRPr="00B27FCE">
              <w:rPr>
                <w:rFonts w:ascii="Century Gothic" w:eastAsia="Arial" w:hAnsi="Century Gothic" w:cs="Arial"/>
                <w:b/>
                <w:i/>
              </w:rPr>
              <w:lastRenderedPageBreak/>
              <w:t>Artículo 8.</w:t>
            </w:r>
            <w:r w:rsidR="00E11F49" w:rsidRPr="00B27FCE">
              <w:rPr>
                <w:rFonts w:ascii="Century Gothic" w:eastAsia="Arial" w:hAnsi="Century Gothic" w:cs="Arial"/>
                <w:b/>
                <w:i/>
              </w:rPr>
              <w:t xml:space="preserve"> </w:t>
            </w:r>
            <w:r w:rsidR="00E11F49" w:rsidRPr="007E68C9">
              <w:rPr>
                <w:rFonts w:ascii="Century Gothic" w:eastAsia="Arial" w:hAnsi="Century Gothic" w:cs="Arial"/>
                <w:i/>
              </w:rPr>
              <w:t>En todas y cada una de las actividades contempladas en el proceso de</w:t>
            </w:r>
            <w:r w:rsidR="007E68C9">
              <w:rPr>
                <w:rFonts w:ascii="Century Gothic" w:eastAsia="Arial" w:hAnsi="Century Gothic" w:cs="Arial"/>
                <w:i/>
              </w:rPr>
              <w:t xml:space="preserve"> designación</w:t>
            </w:r>
            <w:r w:rsidR="00E11F49" w:rsidRPr="007E68C9">
              <w:rPr>
                <w:rFonts w:ascii="Century Gothic" w:eastAsia="Arial" w:hAnsi="Century Gothic" w:cs="Arial"/>
                <w:i/>
              </w:rPr>
              <w:t>,</w:t>
            </w:r>
            <w:r w:rsidR="007E68C9">
              <w:rPr>
                <w:rFonts w:ascii="Century Gothic" w:eastAsia="Arial" w:hAnsi="Century Gothic" w:cs="Arial"/>
                <w:i/>
              </w:rPr>
              <w:t xml:space="preserve"> integración y remoción de las representaciones de los pueblos y comunidades originarias y afromexicanas ante el Consejo General y los Consejos Distritales correspondientes de este Instituto, </w:t>
            </w:r>
            <w:r w:rsidR="00E11F49" w:rsidRPr="00B27FCE">
              <w:rPr>
                <w:rFonts w:ascii="Century Gothic" w:eastAsia="Arial" w:hAnsi="Century Gothic" w:cs="Arial"/>
                <w:i/>
              </w:rPr>
              <w:t>s</w:t>
            </w:r>
            <w:r w:rsidRPr="00B27FCE">
              <w:rPr>
                <w:rFonts w:ascii="Century Gothic" w:eastAsia="Arial" w:hAnsi="Century Gothic" w:cs="Arial"/>
                <w:i/>
              </w:rPr>
              <w:t>e deberá de atender las medidas sanitarias vigentes al momento del desarrollo de la actividad, de conformidad con lo dispuesto por las autoridades de salud municipal, estatal o federal y recomendaciones aplicables a pueblos y comunidades indígenas emitidas por los organismos internacionales de la materia</w:t>
            </w:r>
            <w:r w:rsidRPr="00E11F49">
              <w:rPr>
                <w:rFonts w:ascii="Century Gothic" w:eastAsia="Arial" w:hAnsi="Century Gothic" w:cs="Arial"/>
                <w:i/>
                <w:sz w:val="24"/>
                <w:szCs w:val="24"/>
              </w:rPr>
              <w:t>.</w:t>
            </w:r>
          </w:p>
          <w:p w14:paraId="6C651E03" w14:textId="5B1954DD" w:rsidR="0024448D" w:rsidRDefault="0024448D" w:rsidP="0024448D">
            <w:pPr>
              <w:pStyle w:val="Cuadrculamedia1-nfasis21"/>
              <w:tabs>
                <w:tab w:val="left" w:pos="177"/>
                <w:tab w:val="left" w:pos="602"/>
              </w:tabs>
              <w:autoSpaceDE w:val="0"/>
              <w:autoSpaceDN w:val="0"/>
              <w:adjustRightInd w:val="0"/>
              <w:spacing w:after="0" w:line="240" w:lineRule="auto"/>
              <w:ind w:left="462" w:right="740"/>
              <w:jc w:val="both"/>
              <w:rPr>
                <w:rFonts w:ascii="Century Gothic" w:hAnsi="Century Gothic" w:cs="Arial"/>
                <w:b/>
                <w:bCs/>
                <w:i/>
                <w:sz w:val="24"/>
                <w:szCs w:val="24"/>
                <w:lang w:eastAsia="es-MX"/>
              </w:rPr>
            </w:pPr>
            <w:r w:rsidRPr="0024448D">
              <w:rPr>
                <w:rFonts w:ascii="Century Gothic" w:hAnsi="Century Gothic" w:cs="Arial"/>
                <w:b/>
                <w:bCs/>
                <w:i/>
                <w:sz w:val="24"/>
                <w:szCs w:val="24"/>
                <w:lang w:eastAsia="es-MX"/>
              </w:rPr>
              <w:t>(…)</w:t>
            </w:r>
          </w:p>
          <w:p w14:paraId="75D9881C" w14:textId="77777777" w:rsidR="0024448D" w:rsidRPr="0024448D" w:rsidRDefault="0024448D" w:rsidP="0024448D">
            <w:pPr>
              <w:pStyle w:val="Cuadrculamedia1-nfasis21"/>
              <w:tabs>
                <w:tab w:val="left" w:pos="177"/>
                <w:tab w:val="left" w:pos="602"/>
              </w:tabs>
              <w:autoSpaceDE w:val="0"/>
              <w:autoSpaceDN w:val="0"/>
              <w:adjustRightInd w:val="0"/>
              <w:spacing w:after="0" w:line="240" w:lineRule="auto"/>
              <w:ind w:left="0" w:right="740"/>
              <w:jc w:val="both"/>
              <w:rPr>
                <w:rFonts w:ascii="Century Gothic" w:hAnsi="Century Gothic" w:cs="Arial"/>
                <w:b/>
                <w:bCs/>
                <w:sz w:val="24"/>
                <w:szCs w:val="24"/>
                <w:lang w:eastAsia="es-MX"/>
              </w:rPr>
            </w:pPr>
          </w:p>
          <w:p w14:paraId="5CA67FCF" w14:textId="3DCF93F2" w:rsidR="00224E12" w:rsidRPr="008D0C2C" w:rsidRDefault="0024448D" w:rsidP="00544E67">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224E12" w:rsidRPr="008D0C2C">
              <w:rPr>
                <w:rFonts w:ascii="Century Gothic" w:hAnsi="Century Gothic" w:cs="Arial"/>
                <w:b/>
                <w:bCs/>
                <w:sz w:val="24"/>
                <w:szCs w:val="24"/>
                <w:lang w:eastAsia="es-MX"/>
              </w:rPr>
              <w:t>10</w:t>
            </w:r>
          </w:p>
          <w:p w14:paraId="15986ABC" w14:textId="13F46950" w:rsidR="00224E12" w:rsidRPr="00A15F24" w:rsidRDefault="00224E12" w:rsidP="00F15443">
            <w:pPr>
              <w:spacing w:after="0" w:line="240" w:lineRule="auto"/>
              <w:jc w:val="both"/>
              <w:rPr>
                <w:rFonts w:ascii="Century Gothic" w:hAnsi="Century Gothic" w:cs="Arial"/>
                <w:sz w:val="24"/>
                <w:szCs w:val="24"/>
                <w:lang w:val="es-ES_tradnl" w:eastAsia="es-MX"/>
              </w:rPr>
            </w:pPr>
            <w:r w:rsidRPr="00A15F24">
              <w:rPr>
                <w:rFonts w:ascii="Century Gothic" w:hAnsi="Century Gothic" w:cs="Arial"/>
                <w:sz w:val="24"/>
                <w:szCs w:val="24"/>
                <w:lang w:val="es-ES_tradnl" w:eastAsia="es-MX"/>
              </w:rPr>
              <w:t>Se realizan sugerencia de forma en la redacción para quedar de la siguiente manera:</w:t>
            </w:r>
          </w:p>
          <w:p w14:paraId="2278EB7F" w14:textId="77777777" w:rsidR="00224E12" w:rsidRPr="00DF703A" w:rsidRDefault="00224E12" w:rsidP="00F15443">
            <w:pPr>
              <w:spacing w:after="0" w:line="240" w:lineRule="auto"/>
              <w:jc w:val="both"/>
              <w:rPr>
                <w:rFonts w:ascii="Century Gothic" w:hAnsi="Century Gothic" w:cs="Arial"/>
                <w:b/>
                <w:sz w:val="24"/>
                <w:szCs w:val="24"/>
                <w:lang w:val="es-ES_tradnl" w:eastAsia="es-MX"/>
              </w:rPr>
            </w:pPr>
          </w:p>
          <w:p w14:paraId="13437375" w14:textId="0DB58BE1" w:rsidR="00224E12" w:rsidRPr="00B27FCE" w:rsidRDefault="00224E12" w:rsidP="00F15443">
            <w:pPr>
              <w:tabs>
                <w:tab w:val="left" w:pos="9398"/>
              </w:tabs>
              <w:spacing w:after="0" w:line="240" w:lineRule="auto"/>
              <w:ind w:left="326" w:right="583"/>
              <w:jc w:val="both"/>
              <w:rPr>
                <w:rFonts w:ascii="Century Gothic" w:eastAsia="Arial" w:hAnsi="Century Gothic" w:cs="Arial"/>
                <w:i/>
                <w:sz w:val="22"/>
                <w:szCs w:val="22"/>
              </w:rPr>
            </w:pPr>
            <w:r w:rsidRPr="00B27FCE">
              <w:rPr>
                <w:rFonts w:ascii="Century Gothic" w:eastAsia="Arial" w:hAnsi="Century Gothic" w:cs="Arial"/>
                <w:b/>
                <w:sz w:val="22"/>
                <w:szCs w:val="22"/>
              </w:rPr>
              <w:t xml:space="preserve">Artículo 10. </w:t>
            </w:r>
            <w:r w:rsidRPr="00B27FCE">
              <w:rPr>
                <w:rFonts w:ascii="Century Gothic" w:eastAsia="Arial" w:hAnsi="Century Gothic" w:cs="Arial"/>
                <w:i/>
                <w:strike/>
                <w:sz w:val="22"/>
                <w:szCs w:val="22"/>
              </w:rPr>
              <w:t>El objetivo de</w:t>
            </w:r>
            <w:r w:rsidRPr="00B27FCE">
              <w:rPr>
                <w:rFonts w:ascii="Century Gothic" w:eastAsia="Arial" w:hAnsi="Century Gothic" w:cs="Arial"/>
                <w:i/>
                <w:sz w:val="22"/>
                <w:szCs w:val="22"/>
              </w:rPr>
              <w:t xml:space="preserve"> La representación en el Consejo General y los Consejos Distritales Electorales, será </w:t>
            </w:r>
            <w:r w:rsidRPr="00B27FCE">
              <w:rPr>
                <w:rFonts w:ascii="Century Gothic" w:eastAsia="Arial" w:hAnsi="Century Gothic" w:cs="Arial"/>
                <w:i/>
                <w:strike/>
                <w:sz w:val="22"/>
                <w:szCs w:val="22"/>
              </w:rPr>
              <w:t>para efecto</w:t>
            </w:r>
            <w:r w:rsidRPr="00B27FCE">
              <w:rPr>
                <w:rFonts w:ascii="Century Gothic" w:eastAsia="Arial" w:hAnsi="Century Gothic" w:cs="Arial"/>
                <w:i/>
                <w:sz w:val="22"/>
                <w:szCs w:val="22"/>
              </w:rPr>
              <w:t xml:space="preserve"> con la finalidad de que los pueblos originarios y afromexicanos tengan voz a través de sus representantes y participar en la atención del reconocimiento de sus derechos político electorales y garantizar el derecho a formar parte en las decisiones de la autoridad electoral local, </w:t>
            </w:r>
            <w:r w:rsidRPr="00B27FCE">
              <w:rPr>
                <w:rFonts w:ascii="Century Gothic" w:eastAsia="Arial" w:hAnsi="Century Gothic" w:cs="Arial"/>
                <w:i/>
                <w:strike/>
                <w:sz w:val="22"/>
                <w:szCs w:val="22"/>
              </w:rPr>
              <w:t>en</w:t>
            </w:r>
            <w:r w:rsidRPr="00B27FCE">
              <w:rPr>
                <w:rFonts w:ascii="Century Gothic" w:eastAsia="Arial" w:hAnsi="Century Gothic" w:cs="Arial"/>
                <w:i/>
                <w:sz w:val="22"/>
                <w:szCs w:val="22"/>
              </w:rPr>
              <w:t xml:space="preserve"> con relación </w:t>
            </w:r>
            <w:r w:rsidRPr="00B27FCE">
              <w:rPr>
                <w:rFonts w:ascii="Century Gothic" w:eastAsia="Arial" w:hAnsi="Century Gothic" w:cs="Arial"/>
                <w:i/>
                <w:strike/>
                <w:sz w:val="22"/>
                <w:szCs w:val="22"/>
              </w:rPr>
              <w:t>con</w:t>
            </w:r>
            <w:r w:rsidRPr="00B27FCE">
              <w:rPr>
                <w:rFonts w:ascii="Century Gothic" w:eastAsia="Arial" w:hAnsi="Century Gothic" w:cs="Arial"/>
                <w:i/>
                <w:sz w:val="22"/>
                <w:szCs w:val="22"/>
              </w:rPr>
              <w:t xml:space="preserve"> a la organización de las elecciones locales, y demás procedimientos de consulta en los que se requiera el consentimiento previo, libre e informado de los pueblos indígenas y afromexicanos, esto último, siempre y cuando sea culturalmente adecuado al tema de que se trate.  </w:t>
            </w:r>
          </w:p>
          <w:p w14:paraId="28A8CA36" w14:textId="77777777" w:rsidR="00224E12" w:rsidRPr="00DF703A" w:rsidRDefault="00224E12"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6C19D654" w14:textId="2E5DD2E8" w:rsidR="00E11F49" w:rsidRDefault="00224E12" w:rsidP="00F15443">
            <w:pPr>
              <w:pStyle w:val="Cuadrculamedia1-nfasis21"/>
              <w:numPr>
                <w:ilvl w:val="0"/>
                <w:numId w:val="4"/>
              </w:numPr>
              <w:tabs>
                <w:tab w:val="left" w:pos="177"/>
                <w:tab w:val="left" w:pos="602"/>
              </w:tabs>
              <w:autoSpaceDE w:val="0"/>
              <w:autoSpaceDN w:val="0"/>
              <w:adjustRightInd w:val="0"/>
              <w:spacing w:after="0" w:line="240" w:lineRule="auto"/>
              <w:ind w:left="686"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E11F49">
              <w:rPr>
                <w:rFonts w:ascii="Century Gothic" w:hAnsi="Century Gothic" w:cs="Arial"/>
                <w:b/>
                <w:bCs/>
                <w:sz w:val="24"/>
                <w:szCs w:val="24"/>
                <w:lang w:eastAsia="es-MX"/>
              </w:rPr>
              <w:t>12.</w:t>
            </w:r>
          </w:p>
          <w:p w14:paraId="4A08EBA9" w14:textId="77777777" w:rsidR="007E68C9" w:rsidRDefault="007E68C9" w:rsidP="007E68C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A15F24">
              <w:rPr>
                <w:rFonts w:ascii="Century Gothic" w:hAnsi="Century Gothic" w:cs="Arial"/>
                <w:bCs/>
                <w:sz w:val="24"/>
                <w:szCs w:val="24"/>
                <w:lang w:eastAsia="es-MX"/>
              </w:rPr>
              <w:t xml:space="preserve">Sugerencia mínima </w:t>
            </w:r>
            <w:r>
              <w:rPr>
                <w:rFonts w:ascii="Century Gothic" w:hAnsi="Century Gothic" w:cs="Arial"/>
                <w:bCs/>
                <w:sz w:val="24"/>
                <w:szCs w:val="24"/>
                <w:lang w:eastAsia="es-MX"/>
              </w:rPr>
              <w:t xml:space="preserve">de </w:t>
            </w:r>
            <w:r w:rsidRPr="00A15F24">
              <w:rPr>
                <w:rFonts w:ascii="Century Gothic" w:hAnsi="Century Gothic" w:cs="Arial"/>
                <w:bCs/>
                <w:sz w:val="24"/>
                <w:szCs w:val="24"/>
                <w:lang w:eastAsia="es-MX"/>
              </w:rPr>
              <w:t>redacción</w:t>
            </w:r>
            <w:r>
              <w:rPr>
                <w:rFonts w:ascii="Century Gothic" w:hAnsi="Century Gothic" w:cs="Arial"/>
                <w:bCs/>
                <w:sz w:val="24"/>
                <w:szCs w:val="24"/>
                <w:lang w:eastAsia="es-MX"/>
              </w:rPr>
              <w:t>, en términos del concentrado general de observaciones</w:t>
            </w:r>
            <w:r w:rsidRPr="00A15F24">
              <w:rPr>
                <w:rFonts w:ascii="Century Gothic" w:hAnsi="Century Gothic" w:cs="Arial"/>
                <w:bCs/>
                <w:sz w:val="24"/>
                <w:szCs w:val="24"/>
                <w:lang w:eastAsia="es-MX"/>
              </w:rPr>
              <w:t>.</w:t>
            </w:r>
          </w:p>
          <w:p w14:paraId="53459719" w14:textId="77777777" w:rsidR="007E68C9" w:rsidRPr="00A15F24" w:rsidRDefault="007E68C9" w:rsidP="007E68C9">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0F1D6270" w14:textId="7044CF8E" w:rsidR="00B56E66" w:rsidRDefault="00E11F49" w:rsidP="00F15443">
            <w:pPr>
              <w:pStyle w:val="Cuadrculamedia1-nfasis21"/>
              <w:numPr>
                <w:ilvl w:val="0"/>
                <w:numId w:val="4"/>
              </w:numPr>
              <w:tabs>
                <w:tab w:val="left" w:pos="177"/>
                <w:tab w:val="left" w:pos="602"/>
              </w:tabs>
              <w:autoSpaceDE w:val="0"/>
              <w:autoSpaceDN w:val="0"/>
              <w:adjustRightInd w:val="0"/>
              <w:spacing w:after="0" w:line="240" w:lineRule="auto"/>
              <w:ind w:left="686"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 ARTÍCULO</w:t>
            </w:r>
            <w:r w:rsidR="00B56E66">
              <w:rPr>
                <w:rFonts w:ascii="Century Gothic" w:hAnsi="Century Gothic" w:cs="Arial"/>
                <w:b/>
                <w:bCs/>
                <w:sz w:val="24"/>
                <w:szCs w:val="24"/>
                <w:lang w:eastAsia="es-MX"/>
              </w:rPr>
              <w:t xml:space="preserve"> 13.</w:t>
            </w:r>
          </w:p>
          <w:p w14:paraId="1ADB7E03" w14:textId="2ABD2A44" w:rsidR="00B56E66" w:rsidRDefault="00B56E66" w:rsidP="00162D36">
            <w:pPr>
              <w:spacing w:after="0" w:line="240" w:lineRule="auto"/>
              <w:jc w:val="both"/>
              <w:rPr>
                <w:rFonts w:ascii="Century Gothic" w:hAnsi="Century Gothic" w:cs="Arial"/>
                <w:sz w:val="24"/>
                <w:szCs w:val="24"/>
              </w:rPr>
            </w:pPr>
            <w:r w:rsidRPr="00A15F24">
              <w:rPr>
                <w:rFonts w:ascii="Century Gothic" w:hAnsi="Century Gothic" w:cs="Arial"/>
                <w:sz w:val="24"/>
                <w:szCs w:val="24"/>
              </w:rPr>
              <w:t>Se sugiere reformular</w:t>
            </w:r>
            <w:r w:rsidR="007E68C9">
              <w:rPr>
                <w:rFonts w:ascii="Century Gothic" w:hAnsi="Century Gothic" w:cs="Arial"/>
                <w:sz w:val="24"/>
                <w:szCs w:val="24"/>
              </w:rPr>
              <w:t xml:space="preserve"> este artículo a fin de precisar que las personas propuestas para acudir a la asamblea estatal no se eligen en las asambleas distritales sino en las municipales</w:t>
            </w:r>
            <w:r w:rsidRPr="00A15F24">
              <w:rPr>
                <w:rFonts w:ascii="Century Gothic" w:hAnsi="Century Gothic" w:cs="Arial"/>
                <w:sz w:val="24"/>
                <w:szCs w:val="24"/>
              </w:rPr>
              <w:t>, además</w:t>
            </w:r>
            <w:r w:rsidR="00162D36">
              <w:rPr>
                <w:rFonts w:ascii="Century Gothic" w:hAnsi="Century Gothic" w:cs="Arial"/>
                <w:sz w:val="24"/>
                <w:szCs w:val="24"/>
              </w:rPr>
              <w:t>,</w:t>
            </w:r>
            <w:r w:rsidRPr="00A15F24">
              <w:rPr>
                <w:rFonts w:ascii="Century Gothic" w:hAnsi="Century Gothic" w:cs="Arial"/>
                <w:sz w:val="24"/>
                <w:szCs w:val="24"/>
              </w:rPr>
              <w:t xml:space="preserve"> </w:t>
            </w:r>
            <w:r w:rsidR="007E68C9">
              <w:rPr>
                <w:rFonts w:ascii="Century Gothic" w:hAnsi="Century Gothic" w:cs="Arial"/>
                <w:sz w:val="24"/>
                <w:szCs w:val="24"/>
              </w:rPr>
              <w:t xml:space="preserve">se recomienda </w:t>
            </w:r>
            <w:r w:rsidRPr="00A15F24">
              <w:rPr>
                <w:rFonts w:ascii="Century Gothic" w:hAnsi="Century Gothic" w:cs="Arial"/>
                <w:sz w:val="24"/>
                <w:szCs w:val="24"/>
              </w:rPr>
              <w:t>especificar con mayor detalle las reglas de paridad</w:t>
            </w:r>
            <w:r w:rsidR="007E68C9">
              <w:rPr>
                <w:rFonts w:ascii="Century Gothic" w:hAnsi="Century Gothic" w:cs="Arial"/>
                <w:sz w:val="24"/>
                <w:szCs w:val="24"/>
              </w:rPr>
              <w:t xml:space="preserve"> que van a aplicarse para la designación </w:t>
            </w:r>
            <w:r w:rsidR="00162D36">
              <w:rPr>
                <w:rFonts w:ascii="Century Gothic" w:hAnsi="Century Gothic" w:cs="Arial"/>
                <w:sz w:val="24"/>
                <w:szCs w:val="24"/>
              </w:rPr>
              <w:t>de las representaciones</w:t>
            </w:r>
            <w:r w:rsidRPr="00A15F24">
              <w:rPr>
                <w:rFonts w:ascii="Century Gothic" w:hAnsi="Century Gothic" w:cs="Arial"/>
                <w:sz w:val="24"/>
                <w:szCs w:val="24"/>
              </w:rPr>
              <w:t xml:space="preserve">, </w:t>
            </w:r>
            <w:r w:rsidR="00162D36">
              <w:rPr>
                <w:rFonts w:ascii="Century Gothic" w:hAnsi="Century Gothic" w:cs="Arial"/>
                <w:sz w:val="24"/>
                <w:szCs w:val="24"/>
              </w:rPr>
              <w:t xml:space="preserve">es decir, establecer con claridad si la paridad se verificará de la totalidad de las representaciones electas, si se realizará por distrito o por pueblo o etnia, asimismo, se sugiere establecer reglas sobre cómo se </w:t>
            </w:r>
            <w:r w:rsidRPr="00A15F24">
              <w:rPr>
                <w:rFonts w:ascii="Century Gothic" w:hAnsi="Century Gothic" w:cs="Arial"/>
                <w:sz w:val="24"/>
                <w:szCs w:val="24"/>
              </w:rPr>
              <w:t>componen</w:t>
            </w:r>
            <w:r w:rsidR="00162D36">
              <w:rPr>
                <w:rFonts w:ascii="Century Gothic" w:hAnsi="Century Gothic" w:cs="Arial"/>
                <w:sz w:val="24"/>
                <w:szCs w:val="24"/>
              </w:rPr>
              <w:t>,</w:t>
            </w:r>
            <w:r w:rsidRPr="00A15F24">
              <w:rPr>
                <w:rFonts w:ascii="Century Gothic" w:hAnsi="Century Gothic" w:cs="Arial"/>
                <w:sz w:val="24"/>
                <w:szCs w:val="24"/>
              </w:rPr>
              <w:t xml:space="preserve"> </w:t>
            </w:r>
            <w:r w:rsidR="00162D36">
              <w:rPr>
                <w:rFonts w:ascii="Century Gothic" w:hAnsi="Century Gothic" w:cs="Arial"/>
                <w:sz w:val="24"/>
                <w:szCs w:val="24"/>
              </w:rPr>
              <w:t xml:space="preserve">en su caso, </w:t>
            </w:r>
            <w:r w:rsidRPr="00A15F24">
              <w:rPr>
                <w:rFonts w:ascii="Century Gothic" w:hAnsi="Century Gothic" w:cs="Arial"/>
                <w:sz w:val="24"/>
                <w:szCs w:val="24"/>
              </w:rPr>
              <w:t>las fórmulas.</w:t>
            </w:r>
          </w:p>
          <w:p w14:paraId="360B4D11" w14:textId="7E49AA1A" w:rsidR="00203223" w:rsidRDefault="00203223" w:rsidP="00162D36">
            <w:pPr>
              <w:spacing w:after="0" w:line="240" w:lineRule="auto"/>
              <w:jc w:val="both"/>
              <w:rPr>
                <w:rFonts w:ascii="Century Gothic" w:hAnsi="Century Gothic" w:cs="Arial"/>
                <w:sz w:val="24"/>
                <w:szCs w:val="24"/>
              </w:rPr>
            </w:pPr>
          </w:p>
          <w:p w14:paraId="6B0FA28D" w14:textId="49458443" w:rsidR="00203223" w:rsidRPr="00A15F24" w:rsidRDefault="00203223" w:rsidP="00162D36">
            <w:pPr>
              <w:spacing w:after="0" w:line="240" w:lineRule="auto"/>
              <w:jc w:val="both"/>
              <w:rPr>
                <w:rFonts w:ascii="Century Gothic" w:hAnsi="Century Gothic" w:cs="Arial"/>
                <w:sz w:val="24"/>
                <w:szCs w:val="24"/>
              </w:rPr>
            </w:pPr>
            <w:r>
              <w:rPr>
                <w:rFonts w:ascii="Century Gothic" w:hAnsi="Century Gothic" w:cs="Arial"/>
                <w:sz w:val="24"/>
                <w:szCs w:val="24"/>
              </w:rPr>
              <w:t>Asimismo, se sugiere establecer expresamente el periodo para el que serán electas las representaciones ante el Consejo General.</w:t>
            </w:r>
          </w:p>
          <w:p w14:paraId="3DF5CA8D" w14:textId="77777777" w:rsidR="00B56E66" w:rsidRDefault="00B56E66" w:rsidP="00B56E6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5486FDF9" w14:textId="7B5DDEDD" w:rsidR="00B56E66" w:rsidRDefault="00B56E66" w:rsidP="00F15443">
            <w:pPr>
              <w:pStyle w:val="Cuadrculamedia1-nfasis21"/>
              <w:numPr>
                <w:ilvl w:val="0"/>
                <w:numId w:val="4"/>
              </w:numPr>
              <w:tabs>
                <w:tab w:val="left" w:pos="177"/>
                <w:tab w:val="left" w:pos="602"/>
              </w:tabs>
              <w:autoSpaceDE w:val="0"/>
              <w:autoSpaceDN w:val="0"/>
              <w:adjustRightInd w:val="0"/>
              <w:spacing w:after="0" w:line="240" w:lineRule="auto"/>
              <w:ind w:left="686" w:right="51"/>
              <w:jc w:val="both"/>
              <w:rPr>
                <w:rFonts w:ascii="Century Gothic" w:hAnsi="Century Gothic" w:cs="Arial"/>
                <w:b/>
                <w:bCs/>
                <w:sz w:val="24"/>
                <w:szCs w:val="24"/>
                <w:lang w:eastAsia="es-MX"/>
              </w:rPr>
            </w:pPr>
            <w:r>
              <w:rPr>
                <w:rFonts w:ascii="Century Gothic" w:hAnsi="Century Gothic" w:cs="Arial"/>
                <w:b/>
                <w:bCs/>
                <w:sz w:val="24"/>
                <w:szCs w:val="24"/>
                <w:lang w:eastAsia="es-MX"/>
              </w:rPr>
              <w:t>ARTÍCULO 14.</w:t>
            </w:r>
          </w:p>
          <w:p w14:paraId="1E6C8F9A" w14:textId="186FD2E3" w:rsidR="00B56E66" w:rsidRDefault="00162D36" w:rsidP="00162D36">
            <w:pPr>
              <w:framePr w:hSpace="141" w:wrap="around" w:vAnchor="page" w:hAnchor="page" w:x="823" w:y="1321"/>
              <w:spacing w:after="0" w:line="240" w:lineRule="auto"/>
              <w:jc w:val="both"/>
              <w:rPr>
                <w:rFonts w:ascii="Century Gothic" w:hAnsi="Century Gothic" w:cs="Arial"/>
                <w:sz w:val="24"/>
                <w:szCs w:val="24"/>
              </w:rPr>
            </w:pPr>
            <w:r>
              <w:rPr>
                <w:rFonts w:ascii="Century Gothic" w:hAnsi="Century Gothic" w:cs="Arial"/>
                <w:sz w:val="24"/>
                <w:szCs w:val="24"/>
              </w:rPr>
              <w:t xml:space="preserve">Se </w:t>
            </w:r>
            <w:r>
              <w:rPr>
                <w:rFonts w:ascii="Century Gothic" w:hAnsi="Century Gothic" w:cs="Arial"/>
                <w:sz w:val="24"/>
                <w:szCs w:val="24"/>
              </w:rPr>
              <w:t xml:space="preserve">recomienda </w:t>
            </w:r>
            <w:r w:rsidRPr="00A15F24">
              <w:rPr>
                <w:rFonts w:ascii="Century Gothic" w:hAnsi="Century Gothic" w:cs="Arial"/>
                <w:sz w:val="24"/>
                <w:szCs w:val="24"/>
              </w:rPr>
              <w:t>especificar con mayor detalle las reglas de paridad</w:t>
            </w:r>
            <w:r>
              <w:rPr>
                <w:rFonts w:ascii="Century Gothic" w:hAnsi="Century Gothic" w:cs="Arial"/>
                <w:sz w:val="24"/>
                <w:szCs w:val="24"/>
              </w:rPr>
              <w:t xml:space="preserve"> que van a aplicarse para la designación de las representaciones</w:t>
            </w:r>
            <w:r w:rsidRPr="00A15F24">
              <w:rPr>
                <w:rFonts w:ascii="Century Gothic" w:hAnsi="Century Gothic" w:cs="Arial"/>
                <w:sz w:val="24"/>
                <w:szCs w:val="24"/>
              </w:rPr>
              <w:t xml:space="preserve">, </w:t>
            </w:r>
            <w:r>
              <w:rPr>
                <w:rFonts w:ascii="Century Gothic" w:hAnsi="Century Gothic" w:cs="Arial"/>
                <w:sz w:val="24"/>
                <w:szCs w:val="24"/>
              </w:rPr>
              <w:t xml:space="preserve">es decir, establecer con claridad si la paridad se verificará de la totalidad de las representaciones electas, si se </w:t>
            </w:r>
            <w:r>
              <w:rPr>
                <w:rFonts w:ascii="Century Gothic" w:hAnsi="Century Gothic" w:cs="Arial"/>
                <w:sz w:val="24"/>
                <w:szCs w:val="24"/>
              </w:rPr>
              <w:lastRenderedPageBreak/>
              <w:t xml:space="preserve">realizará por distrito o por pueblo o etnia, asimismo, se sugiere establecer reglas sobre cómo se </w:t>
            </w:r>
            <w:r w:rsidRPr="00A15F24">
              <w:rPr>
                <w:rFonts w:ascii="Century Gothic" w:hAnsi="Century Gothic" w:cs="Arial"/>
                <w:sz w:val="24"/>
                <w:szCs w:val="24"/>
              </w:rPr>
              <w:t>componen</w:t>
            </w:r>
            <w:r>
              <w:rPr>
                <w:rFonts w:ascii="Century Gothic" w:hAnsi="Century Gothic" w:cs="Arial"/>
                <w:sz w:val="24"/>
                <w:szCs w:val="24"/>
              </w:rPr>
              <w:t>,</w:t>
            </w:r>
            <w:r w:rsidRPr="00A15F24">
              <w:rPr>
                <w:rFonts w:ascii="Century Gothic" w:hAnsi="Century Gothic" w:cs="Arial"/>
                <w:sz w:val="24"/>
                <w:szCs w:val="24"/>
              </w:rPr>
              <w:t xml:space="preserve"> </w:t>
            </w:r>
            <w:r>
              <w:rPr>
                <w:rFonts w:ascii="Century Gothic" w:hAnsi="Century Gothic" w:cs="Arial"/>
                <w:sz w:val="24"/>
                <w:szCs w:val="24"/>
              </w:rPr>
              <w:t xml:space="preserve">en su caso, </w:t>
            </w:r>
            <w:r w:rsidRPr="00A15F24">
              <w:rPr>
                <w:rFonts w:ascii="Century Gothic" w:hAnsi="Century Gothic" w:cs="Arial"/>
                <w:sz w:val="24"/>
                <w:szCs w:val="24"/>
              </w:rPr>
              <w:t>las fórmulas.</w:t>
            </w:r>
          </w:p>
          <w:p w14:paraId="14FA0BE9" w14:textId="77777777" w:rsidR="00162D36" w:rsidRPr="00A15F24" w:rsidRDefault="00162D36" w:rsidP="00162D36">
            <w:pPr>
              <w:framePr w:hSpace="141" w:wrap="around" w:vAnchor="page" w:hAnchor="page" w:x="823" w:y="1321"/>
              <w:spacing w:after="0" w:line="240" w:lineRule="auto"/>
              <w:jc w:val="both"/>
              <w:rPr>
                <w:rFonts w:ascii="Century Gothic" w:hAnsi="Century Gothic" w:cs="Arial"/>
                <w:sz w:val="24"/>
                <w:szCs w:val="24"/>
              </w:rPr>
            </w:pPr>
          </w:p>
          <w:p w14:paraId="5B3BB490" w14:textId="5BCBA844" w:rsidR="00B56E66" w:rsidRDefault="00B56E66" w:rsidP="00B56E6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r w:rsidRPr="00A15F24">
              <w:rPr>
                <w:rFonts w:ascii="Century Gothic" w:hAnsi="Century Gothic" w:cs="Arial"/>
                <w:sz w:val="24"/>
                <w:szCs w:val="24"/>
              </w:rPr>
              <w:t>También se sugiere incorporar una disposición en el que se establezca que el Consejo General de este Instituto, podrá realizar los ajustes de género que resulten necesarios</w:t>
            </w:r>
            <w:r w:rsidR="00162D36">
              <w:rPr>
                <w:rFonts w:ascii="Century Gothic" w:hAnsi="Century Gothic" w:cs="Arial"/>
                <w:sz w:val="24"/>
                <w:szCs w:val="24"/>
              </w:rPr>
              <w:t xml:space="preserve"> en las designaciones de las representaciones.</w:t>
            </w:r>
          </w:p>
          <w:p w14:paraId="2F0314CB" w14:textId="1565896B" w:rsidR="00203223" w:rsidRDefault="00203223" w:rsidP="00B56E6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p>
          <w:p w14:paraId="20C3DFD1" w14:textId="55F206D4" w:rsidR="00203223" w:rsidRPr="00A15F24" w:rsidRDefault="00203223" w:rsidP="00203223">
            <w:pPr>
              <w:spacing w:after="0" w:line="240" w:lineRule="auto"/>
              <w:jc w:val="both"/>
              <w:rPr>
                <w:rFonts w:ascii="Century Gothic" w:hAnsi="Century Gothic" w:cs="Arial"/>
                <w:sz w:val="24"/>
                <w:szCs w:val="24"/>
              </w:rPr>
            </w:pPr>
            <w:r>
              <w:rPr>
                <w:rFonts w:ascii="Century Gothic" w:hAnsi="Century Gothic" w:cs="Arial"/>
                <w:sz w:val="24"/>
                <w:szCs w:val="24"/>
              </w:rPr>
              <w:t xml:space="preserve">Por último, </w:t>
            </w:r>
            <w:r>
              <w:rPr>
                <w:rFonts w:ascii="Century Gothic" w:hAnsi="Century Gothic" w:cs="Arial"/>
                <w:sz w:val="24"/>
                <w:szCs w:val="24"/>
              </w:rPr>
              <w:t xml:space="preserve">se sugiere establecer expresamente el periodo para el que serán electas las representaciones ante </w:t>
            </w:r>
            <w:r>
              <w:rPr>
                <w:rFonts w:ascii="Century Gothic" w:hAnsi="Century Gothic" w:cs="Arial"/>
                <w:sz w:val="24"/>
                <w:szCs w:val="24"/>
              </w:rPr>
              <w:t xml:space="preserve">los </w:t>
            </w:r>
            <w:r>
              <w:rPr>
                <w:rFonts w:ascii="Century Gothic" w:hAnsi="Century Gothic" w:cs="Arial"/>
                <w:sz w:val="24"/>
                <w:szCs w:val="24"/>
              </w:rPr>
              <w:t>Consejo</w:t>
            </w:r>
            <w:r>
              <w:rPr>
                <w:rFonts w:ascii="Century Gothic" w:hAnsi="Century Gothic" w:cs="Arial"/>
                <w:sz w:val="24"/>
                <w:szCs w:val="24"/>
              </w:rPr>
              <w:t>s</w:t>
            </w:r>
            <w:r>
              <w:rPr>
                <w:rFonts w:ascii="Century Gothic" w:hAnsi="Century Gothic" w:cs="Arial"/>
                <w:sz w:val="24"/>
                <w:szCs w:val="24"/>
              </w:rPr>
              <w:t xml:space="preserve"> </w:t>
            </w:r>
            <w:r>
              <w:rPr>
                <w:rFonts w:ascii="Century Gothic" w:hAnsi="Century Gothic" w:cs="Arial"/>
                <w:sz w:val="24"/>
                <w:szCs w:val="24"/>
              </w:rPr>
              <w:t>Distritales Electorales correspondientes</w:t>
            </w:r>
            <w:r>
              <w:rPr>
                <w:rFonts w:ascii="Century Gothic" w:hAnsi="Century Gothic" w:cs="Arial"/>
                <w:sz w:val="24"/>
                <w:szCs w:val="24"/>
              </w:rPr>
              <w:t>.</w:t>
            </w:r>
          </w:p>
          <w:p w14:paraId="735595F3" w14:textId="6F67AF57" w:rsidR="00203223" w:rsidRPr="00A15F24" w:rsidRDefault="00203223" w:rsidP="00B56E6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p>
          <w:p w14:paraId="49781DC0" w14:textId="11F1B379" w:rsidR="00B93139" w:rsidRDefault="00B56E66" w:rsidP="00F15443">
            <w:pPr>
              <w:pStyle w:val="Cuadrculamedia1-nfasis21"/>
              <w:numPr>
                <w:ilvl w:val="0"/>
                <w:numId w:val="4"/>
              </w:numPr>
              <w:tabs>
                <w:tab w:val="left" w:pos="177"/>
                <w:tab w:val="left" w:pos="602"/>
              </w:tabs>
              <w:autoSpaceDE w:val="0"/>
              <w:autoSpaceDN w:val="0"/>
              <w:adjustRightInd w:val="0"/>
              <w:spacing w:after="0" w:line="240" w:lineRule="auto"/>
              <w:ind w:left="686"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B93139" w:rsidRPr="00DF703A">
              <w:rPr>
                <w:rFonts w:ascii="Century Gothic" w:hAnsi="Century Gothic" w:cs="Arial"/>
                <w:b/>
                <w:bCs/>
                <w:sz w:val="24"/>
                <w:szCs w:val="24"/>
                <w:lang w:eastAsia="es-MX"/>
              </w:rPr>
              <w:t>25.</w:t>
            </w:r>
          </w:p>
          <w:p w14:paraId="007EE7D3" w14:textId="77777777" w:rsidR="00162D36" w:rsidRPr="00DF703A" w:rsidRDefault="00162D36" w:rsidP="00162D36">
            <w:pPr>
              <w:pStyle w:val="Cuadrculamedia1-nfasis21"/>
              <w:tabs>
                <w:tab w:val="left" w:pos="177"/>
                <w:tab w:val="left" w:pos="602"/>
              </w:tabs>
              <w:autoSpaceDE w:val="0"/>
              <w:autoSpaceDN w:val="0"/>
              <w:adjustRightInd w:val="0"/>
              <w:spacing w:after="0" w:line="240" w:lineRule="auto"/>
              <w:ind w:left="686" w:right="51"/>
              <w:jc w:val="both"/>
              <w:rPr>
                <w:rFonts w:ascii="Century Gothic" w:hAnsi="Century Gothic" w:cs="Arial"/>
                <w:b/>
                <w:bCs/>
                <w:sz w:val="24"/>
                <w:szCs w:val="24"/>
                <w:lang w:eastAsia="es-MX"/>
              </w:rPr>
            </w:pPr>
          </w:p>
          <w:p w14:paraId="75A10112" w14:textId="2CD919F2" w:rsidR="00A15F24" w:rsidRPr="00A15F24" w:rsidRDefault="00B93139" w:rsidP="00A15F24">
            <w:pPr>
              <w:spacing w:after="0" w:line="240" w:lineRule="auto"/>
              <w:jc w:val="both"/>
              <w:rPr>
                <w:rFonts w:ascii="Century Gothic" w:hAnsi="Century Gothic" w:cs="Arial"/>
                <w:sz w:val="24"/>
                <w:szCs w:val="24"/>
              </w:rPr>
            </w:pPr>
            <w:r w:rsidRPr="00A15F24">
              <w:rPr>
                <w:rFonts w:ascii="Century Gothic" w:hAnsi="Century Gothic" w:cs="Arial"/>
                <w:sz w:val="24"/>
                <w:szCs w:val="24"/>
                <w:lang w:val="es-ES_tradnl" w:eastAsia="es-MX"/>
              </w:rPr>
              <w:t xml:space="preserve">En la viñeta cuarta, </w:t>
            </w:r>
            <w:r w:rsidR="00A15F24" w:rsidRPr="00A15F24">
              <w:rPr>
                <w:rFonts w:ascii="Century Gothic" w:hAnsi="Century Gothic" w:cs="Arial"/>
                <w:sz w:val="24"/>
                <w:szCs w:val="24"/>
                <w:lang w:val="es-ES_tradnl" w:eastAsia="es-MX"/>
              </w:rPr>
              <w:t>se</w:t>
            </w:r>
            <w:r w:rsidR="00A15F24" w:rsidRPr="00A15F24">
              <w:rPr>
                <w:rFonts w:ascii="Century Gothic" w:hAnsi="Century Gothic" w:cs="Arial"/>
                <w:sz w:val="24"/>
                <w:szCs w:val="24"/>
              </w:rPr>
              <w:t xml:space="preserve"> sugiere que la participació</w:t>
            </w:r>
            <w:r w:rsidR="00162D36">
              <w:rPr>
                <w:rFonts w:ascii="Century Gothic" w:hAnsi="Century Gothic" w:cs="Arial"/>
                <w:sz w:val="24"/>
                <w:szCs w:val="24"/>
              </w:rPr>
              <w:t>n de estas representaciones se realizará</w:t>
            </w:r>
            <w:r w:rsidR="00A15F24" w:rsidRPr="00A15F24">
              <w:rPr>
                <w:rFonts w:ascii="Century Gothic" w:hAnsi="Century Gothic" w:cs="Arial"/>
                <w:sz w:val="24"/>
                <w:szCs w:val="24"/>
              </w:rPr>
              <w:t xml:space="preserve"> en términos similares de l</w:t>
            </w:r>
            <w:r w:rsidR="00162D36">
              <w:rPr>
                <w:rFonts w:ascii="Century Gothic" w:hAnsi="Century Gothic" w:cs="Arial"/>
                <w:sz w:val="24"/>
                <w:szCs w:val="24"/>
              </w:rPr>
              <w:t>as representaciones partidistas,</w:t>
            </w:r>
            <w:r w:rsidR="00A15F24" w:rsidRPr="00A15F24">
              <w:rPr>
                <w:rFonts w:ascii="Century Gothic" w:hAnsi="Century Gothic" w:cs="Arial"/>
                <w:sz w:val="24"/>
                <w:szCs w:val="24"/>
              </w:rPr>
              <w:t xml:space="preserve"> </w:t>
            </w:r>
            <w:r w:rsidR="00162D36">
              <w:rPr>
                <w:rFonts w:ascii="Century Gothic" w:hAnsi="Century Gothic" w:cs="Arial"/>
                <w:sz w:val="24"/>
                <w:szCs w:val="24"/>
              </w:rPr>
              <w:t xml:space="preserve">sin perjuicio de que </w:t>
            </w:r>
            <w:r w:rsidR="00A15F24" w:rsidRPr="00A15F24">
              <w:rPr>
                <w:rFonts w:ascii="Century Gothic" w:hAnsi="Century Gothic" w:cs="Arial"/>
                <w:sz w:val="24"/>
                <w:szCs w:val="24"/>
              </w:rPr>
              <w:t>esto</w:t>
            </w:r>
            <w:r w:rsidR="00162D36">
              <w:rPr>
                <w:rFonts w:ascii="Century Gothic" w:hAnsi="Century Gothic" w:cs="Arial"/>
                <w:sz w:val="24"/>
                <w:szCs w:val="24"/>
              </w:rPr>
              <w:t xml:space="preserve">, </w:t>
            </w:r>
            <w:r w:rsidR="00674D8A">
              <w:rPr>
                <w:rFonts w:ascii="Century Gothic" w:hAnsi="Century Gothic" w:cs="Arial"/>
                <w:sz w:val="24"/>
                <w:szCs w:val="24"/>
              </w:rPr>
              <w:t xml:space="preserve">también </w:t>
            </w:r>
            <w:r w:rsidR="00674D8A" w:rsidRPr="00A15F24">
              <w:rPr>
                <w:rFonts w:ascii="Century Gothic" w:hAnsi="Century Gothic" w:cs="Arial"/>
                <w:sz w:val="24"/>
                <w:szCs w:val="24"/>
              </w:rPr>
              <w:t>deberá</w:t>
            </w:r>
            <w:r w:rsidR="00A15F24" w:rsidRPr="00A15F24">
              <w:rPr>
                <w:rFonts w:ascii="Century Gothic" w:hAnsi="Century Gothic" w:cs="Arial"/>
                <w:sz w:val="24"/>
                <w:szCs w:val="24"/>
              </w:rPr>
              <w:t xml:space="preserve"> precisarse en el documento normativo respectivo (Reglamento de Comisiones</w:t>
            </w:r>
            <w:r w:rsidR="00162D36">
              <w:rPr>
                <w:rFonts w:ascii="Century Gothic" w:hAnsi="Century Gothic" w:cs="Arial"/>
                <w:sz w:val="24"/>
                <w:szCs w:val="24"/>
              </w:rPr>
              <w:t xml:space="preserve"> del Consejo General de este Instituto</w:t>
            </w:r>
            <w:r w:rsidR="00A15F24" w:rsidRPr="00A15F24">
              <w:rPr>
                <w:rFonts w:ascii="Century Gothic" w:hAnsi="Century Gothic" w:cs="Arial"/>
                <w:sz w:val="24"/>
                <w:szCs w:val="24"/>
              </w:rPr>
              <w:t>,</w:t>
            </w:r>
            <w:r w:rsidR="00162D36">
              <w:rPr>
                <w:rFonts w:ascii="Century Gothic" w:hAnsi="Century Gothic" w:cs="Arial"/>
                <w:sz w:val="24"/>
                <w:szCs w:val="24"/>
              </w:rPr>
              <w:t xml:space="preserve"> </w:t>
            </w:r>
            <w:r w:rsidR="00A15F24" w:rsidRPr="00A15F24">
              <w:rPr>
                <w:rFonts w:ascii="Century Gothic" w:hAnsi="Century Gothic" w:cs="Arial"/>
                <w:sz w:val="24"/>
                <w:szCs w:val="24"/>
              </w:rPr>
              <w:t>Reglamento de Sesiones</w:t>
            </w:r>
            <w:r w:rsidR="00162D36">
              <w:rPr>
                <w:rFonts w:ascii="Century Gothic" w:hAnsi="Century Gothic" w:cs="Arial"/>
                <w:sz w:val="24"/>
                <w:szCs w:val="24"/>
              </w:rPr>
              <w:t xml:space="preserve"> de los Consejos General y Distritales de este Instituto</w:t>
            </w:r>
            <w:r w:rsidR="00A15F24" w:rsidRPr="00A15F24">
              <w:rPr>
                <w:rFonts w:ascii="Century Gothic" w:hAnsi="Century Gothic" w:cs="Arial"/>
                <w:sz w:val="24"/>
                <w:szCs w:val="24"/>
              </w:rPr>
              <w:t>) al momento de realizarse la armonización de la normativa interna.</w:t>
            </w:r>
          </w:p>
          <w:p w14:paraId="368BC644" w14:textId="3F59846A" w:rsidR="00B93139" w:rsidRPr="00DF703A" w:rsidRDefault="00B93139"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1181E22" w14:textId="72BA9123" w:rsidR="00A15F24" w:rsidRDefault="00B93139"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A15F24">
              <w:rPr>
                <w:rFonts w:ascii="Century Gothic" w:hAnsi="Century Gothic" w:cs="Arial"/>
                <w:b/>
                <w:bCs/>
                <w:sz w:val="24"/>
                <w:szCs w:val="24"/>
                <w:lang w:eastAsia="es-MX"/>
              </w:rPr>
              <w:t>28.</w:t>
            </w:r>
          </w:p>
          <w:p w14:paraId="320F4E03" w14:textId="77777777" w:rsidR="00162D36" w:rsidRDefault="00162D36" w:rsidP="00A15F24">
            <w:pPr>
              <w:spacing w:after="0" w:line="240" w:lineRule="auto"/>
              <w:jc w:val="both"/>
              <w:rPr>
                <w:rFonts w:ascii="Century Gothic" w:hAnsi="Century Gothic" w:cs="Arial"/>
                <w:sz w:val="24"/>
                <w:szCs w:val="24"/>
              </w:rPr>
            </w:pPr>
          </w:p>
          <w:p w14:paraId="15F3FE98" w14:textId="3EC082FB" w:rsidR="00A15F24" w:rsidRPr="00A15F24" w:rsidRDefault="00A15F24" w:rsidP="00A15F24">
            <w:pPr>
              <w:spacing w:after="0" w:line="240" w:lineRule="auto"/>
              <w:jc w:val="both"/>
              <w:rPr>
                <w:rFonts w:ascii="Century Gothic" w:hAnsi="Century Gothic" w:cs="Arial"/>
                <w:sz w:val="24"/>
                <w:szCs w:val="24"/>
              </w:rPr>
            </w:pPr>
            <w:r w:rsidRPr="00A15F24">
              <w:rPr>
                <w:rFonts w:ascii="Century Gothic" w:hAnsi="Century Gothic" w:cs="Arial"/>
                <w:sz w:val="24"/>
                <w:szCs w:val="24"/>
              </w:rPr>
              <w:t xml:space="preserve">Se sugiere prever una disposición en </w:t>
            </w:r>
            <w:r w:rsidR="00162D36">
              <w:rPr>
                <w:rFonts w:ascii="Century Gothic" w:hAnsi="Century Gothic" w:cs="Arial"/>
                <w:sz w:val="24"/>
                <w:szCs w:val="24"/>
              </w:rPr>
              <w:t xml:space="preserve">la </w:t>
            </w:r>
            <w:r w:rsidRPr="00A15F24">
              <w:rPr>
                <w:rFonts w:ascii="Century Gothic" w:hAnsi="Century Gothic" w:cs="Arial"/>
                <w:sz w:val="24"/>
                <w:szCs w:val="24"/>
              </w:rPr>
              <w:t xml:space="preserve">que </w:t>
            </w:r>
            <w:r w:rsidR="00162D36">
              <w:rPr>
                <w:rFonts w:ascii="Century Gothic" w:hAnsi="Century Gothic" w:cs="Arial"/>
                <w:sz w:val="24"/>
                <w:szCs w:val="24"/>
              </w:rPr>
              <w:t xml:space="preserve">se establezca que </w:t>
            </w:r>
            <w:r w:rsidRPr="00A15F24">
              <w:rPr>
                <w:rFonts w:ascii="Century Gothic" w:hAnsi="Century Gothic" w:cs="Arial"/>
                <w:sz w:val="24"/>
                <w:szCs w:val="24"/>
              </w:rPr>
              <w:t xml:space="preserve">el Instituto Electoral </w:t>
            </w:r>
            <w:r w:rsidR="00162D36">
              <w:rPr>
                <w:rFonts w:ascii="Century Gothic" w:hAnsi="Century Gothic" w:cs="Arial"/>
                <w:sz w:val="24"/>
                <w:szCs w:val="24"/>
              </w:rPr>
              <w:t xml:space="preserve">podrá </w:t>
            </w:r>
            <w:r w:rsidRPr="00A15F24">
              <w:rPr>
                <w:rFonts w:ascii="Century Gothic" w:hAnsi="Century Gothic" w:cs="Arial"/>
                <w:sz w:val="24"/>
                <w:szCs w:val="24"/>
              </w:rPr>
              <w:t xml:space="preserve">realizar los ajustes necesarios </w:t>
            </w:r>
            <w:r w:rsidR="00162D36">
              <w:rPr>
                <w:rFonts w:ascii="Century Gothic" w:hAnsi="Century Gothic" w:cs="Arial"/>
                <w:sz w:val="24"/>
                <w:szCs w:val="24"/>
              </w:rPr>
              <w:t xml:space="preserve">en las designaciones de las representaciones </w:t>
            </w:r>
            <w:r w:rsidRPr="00A15F24">
              <w:rPr>
                <w:rFonts w:ascii="Century Gothic" w:hAnsi="Century Gothic" w:cs="Arial"/>
                <w:sz w:val="24"/>
                <w:szCs w:val="24"/>
              </w:rPr>
              <w:t xml:space="preserve">a fin de garantizar </w:t>
            </w:r>
            <w:r w:rsidR="00162D36">
              <w:rPr>
                <w:rFonts w:ascii="Century Gothic" w:hAnsi="Century Gothic" w:cs="Arial"/>
                <w:sz w:val="24"/>
                <w:szCs w:val="24"/>
              </w:rPr>
              <w:t xml:space="preserve">el principio constitucional de </w:t>
            </w:r>
            <w:r w:rsidRPr="00A15F24">
              <w:rPr>
                <w:rFonts w:ascii="Century Gothic" w:hAnsi="Century Gothic" w:cs="Arial"/>
                <w:sz w:val="24"/>
                <w:szCs w:val="24"/>
              </w:rPr>
              <w:t>paridad</w:t>
            </w:r>
            <w:r w:rsidR="00162D36">
              <w:rPr>
                <w:rFonts w:ascii="Century Gothic" w:hAnsi="Century Gothic" w:cs="Arial"/>
                <w:sz w:val="24"/>
                <w:szCs w:val="24"/>
              </w:rPr>
              <w:t xml:space="preserve"> de género</w:t>
            </w:r>
            <w:r w:rsidRPr="00A15F24">
              <w:rPr>
                <w:rFonts w:ascii="Century Gothic" w:hAnsi="Century Gothic" w:cs="Arial"/>
                <w:sz w:val="24"/>
                <w:szCs w:val="24"/>
              </w:rPr>
              <w:t>.</w:t>
            </w:r>
          </w:p>
          <w:p w14:paraId="00CEB0A6" w14:textId="77777777" w:rsidR="00A15F24" w:rsidRDefault="00A15F24" w:rsidP="00A15F24">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3C3C6430" w14:textId="772F932B" w:rsidR="00DF703A" w:rsidRPr="00DF703A" w:rsidRDefault="00A15F24"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DF703A" w:rsidRPr="00DF703A">
              <w:rPr>
                <w:rFonts w:ascii="Century Gothic" w:hAnsi="Century Gothic" w:cs="Arial"/>
                <w:b/>
                <w:bCs/>
                <w:sz w:val="24"/>
                <w:szCs w:val="24"/>
                <w:lang w:eastAsia="es-MX"/>
              </w:rPr>
              <w:t>3</w:t>
            </w:r>
            <w:r w:rsidR="00F15443">
              <w:rPr>
                <w:rFonts w:ascii="Century Gothic" w:hAnsi="Century Gothic" w:cs="Arial"/>
                <w:b/>
                <w:bCs/>
                <w:sz w:val="24"/>
                <w:szCs w:val="24"/>
                <w:lang w:eastAsia="es-MX"/>
              </w:rPr>
              <w:t>1</w:t>
            </w:r>
            <w:r w:rsidR="00DF703A" w:rsidRPr="00DF703A">
              <w:rPr>
                <w:rFonts w:ascii="Century Gothic" w:hAnsi="Century Gothic" w:cs="Arial"/>
                <w:b/>
                <w:bCs/>
                <w:sz w:val="24"/>
                <w:szCs w:val="24"/>
                <w:lang w:eastAsia="es-MX"/>
              </w:rPr>
              <w:t>.</w:t>
            </w:r>
          </w:p>
          <w:p w14:paraId="490F137F" w14:textId="78827572" w:rsidR="00DF703A" w:rsidRPr="00DF703A" w:rsidRDefault="00DF703A" w:rsidP="00F15443">
            <w:pPr>
              <w:spacing w:after="0" w:line="240" w:lineRule="auto"/>
              <w:jc w:val="both"/>
              <w:rPr>
                <w:rFonts w:ascii="Century Gothic" w:hAnsi="Century Gothic" w:cs="Arial"/>
                <w:sz w:val="24"/>
                <w:szCs w:val="24"/>
                <w:lang w:val="es-ES_tradnl" w:eastAsia="es-MX"/>
              </w:rPr>
            </w:pPr>
            <w:r w:rsidRPr="00DF703A">
              <w:rPr>
                <w:rFonts w:ascii="Century Gothic" w:hAnsi="Century Gothic" w:cs="Arial"/>
                <w:sz w:val="24"/>
                <w:szCs w:val="24"/>
                <w:lang w:val="es-ES_tradnl" w:eastAsia="es-MX"/>
              </w:rPr>
              <w:t xml:space="preserve">Se sugiere adicionar </w:t>
            </w:r>
            <w:r w:rsidR="00162D36">
              <w:rPr>
                <w:rFonts w:ascii="Century Gothic" w:hAnsi="Century Gothic" w:cs="Arial"/>
                <w:sz w:val="24"/>
                <w:szCs w:val="24"/>
                <w:lang w:val="es-ES_tradnl" w:eastAsia="es-MX"/>
              </w:rPr>
              <w:t>un párrafo en este artículo</w:t>
            </w:r>
            <w:r w:rsidRPr="00DF703A">
              <w:rPr>
                <w:rFonts w:ascii="Century Gothic" w:hAnsi="Century Gothic" w:cs="Arial"/>
                <w:sz w:val="24"/>
                <w:szCs w:val="24"/>
                <w:lang w:val="es-ES_tradnl" w:eastAsia="es-MX"/>
              </w:rPr>
              <w:t xml:space="preserve">, o bien, en </w:t>
            </w:r>
            <w:r w:rsidR="00162D36">
              <w:rPr>
                <w:rFonts w:ascii="Century Gothic" w:hAnsi="Century Gothic" w:cs="Arial"/>
                <w:sz w:val="24"/>
                <w:szCs w:val="24"/>
                <w:lang w:val="es-ES_tradnl" w:eastAsia="es-MX"/>
              </w:rPr>
              <w:t xml:space="preserve">cualquier </w:t>
            </w:r>
            <w:r w:rsidRPr="00DF703A">
              <w:rPr>
                <w:rFonts w:ascii="Century Gothic" w:hAnsi="Century Gothic" w:cs="Arial"/>
                <w:sz w:val="24"/>
                <w:szCs w:val="24"/>
                <w:lang w:val="es-ES_tradnl" w:eastAsia="es-MX"/>
              </w:rPr>
              <w:t xml:space="preserve">otro, </w:t>
            </w:r>
            <w:r w:rsidR="00162D36">
              <w:rPr>
                <w:rFonts w:ascii="Century Gothic" w:hAnsi="Century Gothic" w:cs="Arial"/>
                <w:sz w:val="24"/>
                <w:szCs w:val="24"/>
                <w:lang w:val="es-ES_tradnl" w:eastAsia="es-MX"/>
              </w:rPr>
              <w:t xml:space="preserve">para incorporar </w:t>
            </w:r>
            <w:r w:rsidRPr="00DF703A">
              <w:rPr>
                <w:rFonts w:ascii="Century Gothic" w:hAnsi="Century Gothic" w:cs="Arial"/>
                <w:sz w:val="24"/>
                <w:szCs w:val="24"/>
                <w:lang w:val="es-ES_tradnl" w:eastAsia="es-MX"/>
              </w:rPr>
              <w:t xml:space="preserve">el supuesto de que, para la renovación de la figura de </w:t>
            </w:r>
            <w:r w:rsidR="00162D36">
              <w:rPr>
                <w:rFonts w:ascii="Century Gothic" w:hAnsi="Century Gothic" w:cs="Arial"/>
                <w:sz w:val="24"/>
                <w:szCs w:val="24"/>
                <w:lang w:val="es-ES_tradnl" w:eastAsia="es-MX"/>
              </w:rPr>
              <w:t xml:space="preserve">las representaciones </w:t>
            </w:r>
            <w:r w:rsidRPr="00DF703A">
              <w:rPr>
                <w:rFonts w:ascii="Century Gothic" w:hAnsi="Century Gothic" w:cs="Arial"/>
                <w:sz w:val="24"/>
                <w:szCs w:val="24"/>
                <w:lang w:val="es-ES_tradnl" w:eastAsia="es-MX"/>
              </w:rPr>
              <w:t xml:space="preserve">de los pueblos y comunidades </w:t>
            </w:r>
            <w:r w:rsidR="00162D36">
              <w:rPr>
                <w:rFonts w:ascii="Century Gothic" w:hAnsi="Century Gothic" w:cs="Arial"/>
                <w:sz w:val="24"/>
                <w:szCs w:val="24"/>
                <w:lang w:val="es-ES_tradnl" w:eastAsia="es-MX"/>
              </w:rPr>
              <w:t xml:space="preserve">originarias </w:t>
            </w:r>
            <w:r w:rsidRPr="00DF703A">
              <w:rPr>
                <w:rFonts w:ascii="Century Gothic" w:hAnsi="Century Gothic" w:cs="Arial"/>
                <w:sz w:val="24"/>
                <w:szCs w:val="24"/>
                <w:lang w:val="es-ES_tradnl" w:eastAsia="es-MX"/>
              </w:rPr>
              <w:t>y afromexicanas</w:t>
            </w:r>
            <w:r w:rsidR="00162D36">
              <w:rPr>
                <w:rFonts w:ascii="Century Gothic" w:hAnsi="Century Gothic" w:cs="Arial"/>
                <w:sz w:val="24"/>
                <w:szCs w:val="24"/>
                <w:lang w:val="es-ES_tradnl" w:eastAsia="es-MX"/>
              </w:rPr>
              <w:t xml:space="preserve"> ante el Consejo General y ante los Consejos Distritales correspondientes</w:t>
            </w:r>
            <w:r w:rsidRPr="00DF703A">
              <w:rPr>
                <w:rFonts w:ascii="Century Gothic" w:hAnsi="Century Gothic" w:cs="Arial"/>
                <w:sz w:val="24"/>
                <w:szCs w:val="24"/>
                <w:lang w:val="es-ES_tradnl" w:eastAsia="es-MX"/>
              </w:rPr>
              <w:t xml:space="preserve">, deberá garantizarse la alternancia en los géneros, </w:t>
            </w:r>
            <w:r w:rsidR="00162D36">
              <w:rPr>
                <w:rFonts w:ascii="Century Gothic" w:hAnsi="Century Gothic" w:cs="Arial"/>
                <w:sz w:val="24"/>
                <w:szCs w:val="24"/>
                <w:lang w:val="es-ES_tradnl" w:eastAsia="es-MX"/>
              </w:rPr>
              <w:t>siempre que el principio de paridad de género quede intocado</w:t>
            </w:r>
            <w:r w:rsidRPr="00DF703A">
              <w:rPr>
                <w:rFonts w:ascii="Century Gothic" w:hAnsi="Century Gothic" w:cs="Arial"/>
                <w:sz w:val="24"/>
                <w:szCs w:val="24"/>
                <w:lang w:val="es-ES_tradnl" w:eastAsia="es-MX"/>
              </w:rPr>
              <w:t>.</w:t>
            </w:r>
          </w:p>
          <w:p w14:paraId="0B9B023C" w14:textId="77777777" w:rsidR="00DF703A" w:rsidRPr="00DF703A" w:rsidRDefault="00DF703A" w:rsidP="00F15443">
            <w:pPr>
              <w:spacing w:after="0" w:line="240" w:lineRule="auto"/>
              <w:jc w:val="both"/>
              <w:rPr>
                <w:rFonts w:ascii="Century Gothic" w:hAnsi="Century Gothic" w:cs="Arial"/>
                <w:sz w:val="24"/>
                <w:szCs w:val="24"/>
                <w:lang w:val="es-ES_tradnl" w:eastAsia="es-MX"/>
              </w:rPr>
            </w:pPr>
          </w:p>
          <w:p w14:paraId="06959177" w14:textId="7074E252" w:rsidR="00B56E66" w:rsidRDefault="00DF703A"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B56E66">
              <w:rPr>
                <w:rFonts w:ascii="Century Gothic" w:hAnsi="Century Gothic" w:cs="Arial"/>
                <w:b/>
                <w:bCs/>
                <w:sz w:val="24"/>
                <w:szCs w:val="24"/>
                <w:lang w:eastAsia="es-MX"/>
              </w:rPr>
              <w:t>32.</w:t>
            </w:r>
          </w:p>
          <w:p w14:paraId="51FEB244" w14:textId="77777777" w:rsidR="00F771C4" w:rsidRPr="00A15F24" w:rsidRDefault="00F771C4" w:rsidP="00F771C4">
            <w:pPr>
              <w:spacing w:after="0" w:line="240" w:lineRule="auto"/>
              <w:jc w:val="both"/>
              <w:rPr>
                <w:rFonts w:ascii="Century Gothic" w:hAnsi="Century Gothic" w:cs="Arial"/>
                <w:sz w:val="24"/>
                <w:szCs w:val="24"/>
              </w:rPr>
            </w:pPr>
            <w:r w:rsidRPr="00A15F24">
              <w:rPr>
                <w:rFonts w:ascii="Century Gothic" w:hAnsi="Century Gothic" w:cs="Arial"/>
                <w:sz w:val="24"/>
                <w:szCs w:val="24"/>
              </w:rPr>
              <w:t xml:space="preserve">Se sugiere, adecuar la redacción, para determinar </w:t>
            </w:r>
            <w:r>
              <w:rPr>
                <w:rFonts w:ascii="Century Gothic" w:hAnsi="Century Gothic" w:cs="Arial"/>
                <w:sz w:val="24"/>
                <w:szCs w:val="24"/>
              </w:rPr>
              <w:t xml:space="preserve">que el Consejo General es la instancia que </w:t>
            </w:r>
            <w:r w:rsidRPr="00A15F24">
              <w:rPr>
                <w:rFonts w:ascii="Century Gothic" w:hAnsi="Century Gothic" w:cs="Arial"/>
                <w:sz w:val="24"/>
                <w:szCs w:val="24"/>
              </w:rPr>
              <w:t>emitirá la convocatoria.</w:t>
            </w:r>
          </w:p>
          <w:p w14:paraId="4F1B6903" w14:textId="77777777" w:rsidR="00B56E66" w:rsidRDefault="00B56E66" w:rsidP="00B56E6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3289743F" w14:textId="6EDBE6C6" w:rsidR="00624796" w:rsidRDefault="00B56E66"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624796">
              <w:rPr>
                <w:rFonts w:ascii="Century Gothic" w:hAnsi="Century Gothic" w:cs="Arial"/>
                <w:b/>
                <w:bCs/>
                <w:sz w:val="24"/>
                <w:szCs w:val="24"/>
                <w:lang w:eastAsia="es-MX"/>
              </w:rPr>
              <w:t>33</w:t>
            </w:r>
          </w:p>
          <w:p w14:paraId="55FA1D34" w14:textId="1EBE35B5" w:rsidR="00624796" w:rsidRPr="00A15F24" w:rsidRDefault="00624796" w:rsidP="00624796">
            <w:pPr>
              <w:spacing w:after="0" w:line="240" w:lineRule="auto"/>
              <w:jc w:val="both"/>
              <w:rPr>
                <w:rFonts w:ascii="Century Gothic" w:hAnsi="Century Gothic" w:cs="Arial"/>
                <w:sz w:val="24"/>
                <w:szCs w:val="24"/>
              </w:rPr>
            </w:pPr>
            <w:r w:rsidRPr="00A15F24">
              <w:rPr>
                <w:rFonts w:ascii="Century Gothic" w:hAnsi="Century Gothic" w:cs="Arial"/>
                <w:sz w:val="24"/>
                <w:szCs w:val="24"/>
              </w:rPr>
              <w:t xml:space="preserve">Se sugiere, adecuar la redacción, para determinar </w:t>
            </w:r>
            <w:r w:rsidR="00F771C4">
              <w:rPr>
                <w:rFonts w:ascii="Century Gothic" w:hAnsi="Century Gothic" w:cs="Arial"/>
                <w:sz w:val="24"/>
                <w:szCs w:val="24"/>
              </w:rPr>
              <w:t xml:space="preserve">que el Consejo General es la instancia que </w:t>
            </w:r>
            <w:r w:rsidRPr="00A15F24">
              <w:rPr>
                <w:rFonts w:ascii="Century Gothic" w:hAnsi="Century Gothic" w:cs="Arial"/>
                <w:sz w:val="24"/>
                <w:szCs w:val="24"/>
              </w:rPr>
              <w:t>emitirá la convocatoria.</w:t>
            </w:r>
          </w:p>
          <w:p w14:paraId="05313A23" w14:textId="77777777" w:rsidR="00624796" w:rsidRDefault="00624796" w:rsidP="0062479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BB5CBB9" w14:textId="622D0C89" w:rsidR="00DF703A" w:rsidRPr="00DF703A" w:rsidRDefault="00624796"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DF703A" w:rsidRPr="00DF703A">
              <w:rPr>
                <w:rFonts w:ascii="Century Gothic" w:hAnsi="Century Gothic" w:cs="Arial"/>
                <w:b/>
                <w:bCs/>
                <w:sz w:val="24"/>
                <w:szCs w:val="24"/>
                <w:lang w:eastAsia="es-MX"/>
              </w:rPr>
              <w:t>36.</w:t>
            </w:r>
          </w:p>
          <w:p w14:paraId="5A5A39D2" w14:textId="767904E7" w:rsidR="00DF703A" w:rsidRPr="00DF703A" w:rsidRDefault="00DF703A"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r w:rsidRPr="00DF703A">
              <w:rPr>
                <w:rFonts w:ascii="Century Gothic" w:hAnsi="Century Gothic" w:cs="Arial"/>
                <w:sz w:val="24"/>
                <w:szCs w:val="24"/>
                <w:lang w:val="es-ES_tradnl" w:eastAsia="es-MX"/>
              </w:rPr>
              <w:t xml:space="preserve">Se sugiere establecer de manera correcta el correo de la oficialía de partes de este Instituto Electoral, siendo el correcto: </w:t>
            </w:r>
            <w:hyperlink r:id="rId8" w:history="1">
              <w:r w:rsidRPr="00DF703A">
                <w:rPr>
                  <w:rStyle w:val="Hipervnculo"/>
                  <w:rFonts w:ascii="Century Gothic" w:hAnsi="Century Gothic"/>
                  <w:b/>
                  <w:i/>
                  <w:color w:val="auto"/>
                  <w:sz w:val="24"/>
                  <w:szCs w:val="24"/>
                  <w:shd w:val="clear" w:color="auto" w:fill="FFFFFF"/>
                </w:rPr>
                <w:t>oficialiadepartes@iepcgro.mx</w:t>
              </w:r>
            </w:hyperlink>
          </w:p>
          <w:p w14:paraId="16E7FAF7" w14:textId="77777777" w:rsidR="00DF703A" w:rsidRPr="00DF703A" w:rsidRDefault="00DF703A"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BA09D6F" w14:textId="2315178C" w:rsidR="00500B37" w:rsidRPr="00DF703A" w:rsidRDefault="00DF703A"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500B37" w:rsidRPr="00DF703A">
              <w:rPr>
                <w:rFonts w:ascii="Century Gothic" w:hAnsi="Century Gothic" w:cs="Arial"/>
                <w:b/>
                <w:bCs/>
                <w:sz w:val="24"/>
                <w:szCs w:val="24"/>
                <w:lang w:eastAsia="es-MX"/>
              </w:rPr>
              <w:t>49.</w:t>
            </w:r>
          </w:p>
          <w:p w14:paraId="4F03D055" w14:textId="6D889790" w:rsidR="00500B37" w:rsidRDefault="00500B37" w:rsidP="00F771C4">
            <w:pPr>
              <w:pStyle w:val="Prrafodelista"/>
              <w:spacing w:after="0" w:line="240" w:lineRule="auto"/>
              <w:ind w:left="0" w:firstLine="30"/>
              <w:jc w:val="both"/>
              <w:rPr>
                <w:rFonts w:ascii="Century Gothic" w:hAnsi="Century Gothic" w:cs="Arial"/>
                <w:sz w:val="24"/>
                <w:szCs w:val="24"/>
              </w:rPr>
            </w:pPr>
            <w:r w:rsidRPr="00DF703A">
              <w:rPr>
                <w:rFonts w:ascii="Century Gothic" w:hAnsi="Century Gothic" w:cs="Arial"/>
                <w:sz w:val="24"/>
                <w:szCs w:val="24"/>
              </w:rPr>
              <w:t xml:space="preserve">Con la finalidad de dotar mayor precisión </w:t>
            </w:r>
            <w:r w:rsidR="00F771C4">
              <w:rPr>
                <w:rFonts w:ascii="Century Gothic" w:hAnsi="Century Gothic" w:cs="Arial"/>
                <w:sz w:val="24"/>
                <w:szCs w:val="24"/>
              </w:rPr>
              <w:t xml:space="preserve">a este artículo se sugiere establecer que las autoridades comunitarias emitirán </w:t>
            </w:r>
            <w:r w:rsidRPr="00DF703A">
              <w:rPr>
                <w:rFonts w:ascii="Century Gothic" w:hAnsi="Century Gothic" w:cs="Arial"/>
                <w:sz w:val="24"/>
                <w:szCs w:val="24"/>
              </w:rPr>
              <w:t xml:space="preserve">las convocatorias </w:t>
            </w:r>
            <w:r w:rsidR="00F771C4">
              <w:rPr>
                <w:rFonts w:ascii="Century Gothic" w:hAnsi="Century Gothic" w:cs="Arial"/>
                <w:sz w:val="24"/>
                <w:szCs w:val="24"/>
              </w:rPr>
              <w:t xml:space="preserve">para llevar a cabo las asambleas comunitarias previstas en estos lineamientos, mismas que </w:t>
            </w:r>
            <w:r w:rsidRPr="00DF703A">
              <w:rPr>
                <w:rFonts w:ascii="Century Gothic" w:hAnsi="Century Gothic" w:cs="Arial"/>
                <w:sz w:val="24"/>
                <w:szCs w:val="24"/>
              </w:rPr>
              <w:t>se realizar</w:t>
            </w:r>
            <w:r w:rsidR="00350FA4">
              <w:rPr>
                <w:rFonts w:ascii="Century Gothic" w:hAnsi="Century Gothic" w:cs="Arial"/>
                <w:sz w:val="24"/>
                <w:szCs w:val="24"/>
              </w:rPr>
              <w:t>an</w:t>
            </w:r>
            <w:r w:rsidRPr="00DF703A">
              <w:rPr>
                <w:rFonts w:ascii="Century Gothic" w:hAnsi="Century Gothic" w:cs="Arial"/>
                <w:sz w:val="24"/>
                <w:szCs w:val="24"/>
              </w:rPr>
              <w:t xml:space="preserve"> por parte de cada comunidad de acuerdo a sus usos y costumbres, una vez que el Consejo General haya emitido la convocatoria general para el inicio de</w:t>
            </w:r>
            <w:r w:rsidR="00F771C4">
              <w:rPr>
                <w:rFonts w:ascii="Century Gothic" w:hAnsi="Century Gothic" w:cs="Arial"/>
                <w:sz w:val="24"/>
                <w:szCs w:val="24"/>
              </w:rPr>
              <w:t xml:space="preserve">l proceso de designación de las representaciones </w:t>
            </w:r>
            <w:r w:rsidRPr="00DF703A">
              <w:rPr>
                <w:rFonts w:ascii="Century Gothic" w:hAnsi="Century Gothic" w:cs="Arial"/>
                <w:sz w:val="24"/>
                <w:szCs w:val="24"/>
              </w:rPr>
              <w:t xml:space="preserve">de </w:t>
            </w:r>
            <w:r w:rsidR="00F771C4">
              <w:rPr>
                <w:rFonts w:ascii="Century Gothic" w:hAnsi="Century Gothic" w:cs="Arial"/>
                <w:sz w:val="24"/>
                <w:szCs w:val="24"/>
              </w:rPr>
              <w:t xml:space="preserve">los </w:t>
            </w:r>
            <w:r w:rsidRPr="00DF703A">
              <w:rPr>
                <w:rFonts w:ascii="Century Gothic" w:hAnsi="Century Gothic" w:cs="Arial"/>
                <w:sz w:val="24"/>
                <w:szCs w:val="24"/>
              </w:rPr>
              <w:t xml:space="preserve">pueblos y comunidades </w:t>
            </w:r>
            <w:r w:rsidR="00F771C4">
              <w:rPr>
                <w:rFonts w:ascii="Century Gothic" w:hAnsi="Century Gothic" w:cs="Arial"/>
                <w:sz w:val="24"/>
                <w:szCs w:val="24"/>
              </w:rPr>
              <w:t xml:space="preserve">originarias </w:t>
            </w:r>
            <w:r w:rsidRPr="00DF703A">
              <w:rPr>
                <w:rFonts w:ascii="Century Gothic" w:hAnsi="Century Gothic" w:cs="Arial"/>
                <w:sz w:val="24"/>
                <w:szCs w:val="24"/>
              </w:rPr>
              <w:t xml:space="preserve">y </w:t>
            </w:r>
            <w:r w:rsidRPr="00624796">
              <w:rPr>
                <w:rFonts w:ascii="Century Gothic" w:hAnsi="Century Gothic" w:cs="Arial"/>
                <w:sz w:val="24"/>
                <w:szCs w:val="24"/>
              </w:rPr>
              <w:t xml:space="preserve">afromexicanas ante los Consejos Distritales </w:t>
            </w:r>
            <w:r w:rsidR="00F771C4">
              <w:rPr>
                <w:rFonts w:ascii="Century Gothic" w:hAnsi="Century Gothic" w:cs="Arial"/>
                <w:sz w:val="24"/>
                <w:szCs w:val="24"/>
              </w:rPr>
              <w:t xml:space="preserve">correspondientes </w:t>
            </w:r>
            <w:r w:rsidRPr="00624796">
              <w:rPr>
                <w:rFonts w:ascii="Century Gothic" w:hAnsi="Century Gothic" w:cs="Arial"/>
                <w:sz w:val="24"/>
                <w:szCs w:val="24"/>
              </w:rPr>
              <w:t>y</w:t>
            </w:r>
            <w:r w:rsidR="00F771C4">
              <w:rPr>
                <w:rFonts w:ascii="Century Gothic" w:hAnsi="Century Gothic" w:cs="Arial"/>
                <w:sz w:val="24"/>
                <w:szCs w:val="24"/>
              </w:rPr>
              <w:t xml:space="preserve"> ante </w:t>
            </w:r>
            <w:r w:rsidRPr="00624796">
              <w:rPr>
                <w:rFonts w:ascii="Century Gothic" w:hAnsi="Century Gothic" w:cs="Arial"/>
                <w:sz w:val="24"/>
                <w:szCs w:val="24"/>
              </w:rPr>
              <w:t xml:space="preserve">el Consejo General. </w:t>
            </w:r>
          </w:p>
          <w:p w14:paraId="2C2B5777" w14:textId="77777777" w:rsidR="00F771C4" w:rsidRPr="00DF703A" w:rsidRDefault="00F771C4" w:rsidP="00F771C4">
            <w:pPr>
              <w:pStyle w:val="Prrafodelista"/>
              <w:spacing w:after="0" w:line="240" w:lineRule="auto"/>
              <w:ind w:left="0" w:firstLine="30"/>
              <w:jc w:val="both"/>
              <w:rPr>
                <w:rFonts w:ascii="Century Gothic" w:hAnsi="Century Gothic" w:cs="Arial"/>
                <w:b/>
                <w:bCs/>
                <w:sz w:val="24"/>
                <w:szCs w:val="24"/>
                <w:lang w:eastAsia="es-MX"/>
              </w:rPr>
            </w:pPr>
          </w:p>
          <w:p w14:paraId="364D8694" w14:textId="5DD5B68B" w:rsidR="00CA67BD" w:rsidRPr="00DF703A" w:rsidRDefault="00500B37"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 ARTÍCULO 55.</w:t>
            </w:r>
          </w:p>
          <w:p w14:paraId="649EA055" w14:textId="2B0C8718" w:rsidR="00500B37" w:rsidRPr="00DF703A" w:rsidRDefault="00500B37" w:rsidP="00F15443">
            <w:pPr>
              <w:spacing w:after="0" w:line="240" w:lineRule="auto"/>
              <w:jc w:val="both"/>
              <w:rPr>
                <w:rFonts w:ascii="Century Gothic" w:hAnsi="Century Gothic" w:cs="Arial"/>
                <w:sz w:val="24"/>
                <w:szCs w:val="24"/>
              </w:rPr>
            </w:pPr>
            <w:r w:rsidRPr="00DF703A">
              <w:rPr>
                <w:rFonts w:ascii="Century Gothic" w:hAnsi="Century Gothic" w:cs="Arial"/>
                <w:sz w:val="24"/>
                <w:szCs w:val="24"/>
              </w:rPr>
              <w:t>Se sugiere precisar en este artículo que</w:t>
            </w:r>
            <w:r w:rsidR="00F771C4">
              <w:rPr>
                <w:rFonts w:ascii="Century Gothic" w:hAnsi="Century Gothic" w:cs="Arial"/>
                <w:sz w:val="24"/>
                <w:szCs w:val="24"/>
              </w:rPr>
              <w:t>,</w:t>
            </w:r>
            <w:r w:rsidRPr="00DF703A">
              <w:rPr>
                <w:rFonts w:ascii="Century Gothic" w:hAnsi="Century Gothic" w:cs="Arial"/>
                <w:sz w:val="24"/>
                <w:szCs w:val="24"/>
              </w:rPr>
              <w:t xml:space="preserve"> para tener certeza del porcentaje establecido (cincuenta por ciento más uno) para efectos de la instalación de la asamblea comunitaria, se tomará en cuenta el documento base con el que cuente la comunidad para la realización de </w:t>
            </w:r>
            <w:r w:rsidR="00B27FCE">
              <w:rPr>
                <w:rFonts w:ascii="Century Gothic" w:hAnsi="Century Gothic" w:cs="Arial"/>
                <w:sz w:val="24"/>
                <w:szCs w:val="24"/>
              </w:rPr>
              <w:t>sus</w:t>
            </w:r>
            <w:r w:rsidRPr="00DF703A">
              <w:rPr>
                <w:rFonts w:ascii="Century Gothic" w:hAnsi="Century Gothic" w:cs="Arial"/>
                <w:sz w:val="24"/>
                <w:szCs w:val="24"/>
              </w:rPr>
              <w:t xml:space="preserve"> elecciones</w:t>
            </w:r>
            <w:r w:rsidR="00204A85">
              <w:rPr>
                <w:rFonts w:ascii="Century Gothic" w:hAnsi="Century Gothic" w:cs="Arial"/>
                <w:sz w:val="24"/>
                <w:szCs w:val="24"/>
              </w:rPr>
              <w:t>,</w:t>
            </w:r>
            <w:r w:rsidRPr="00DF703A">
              <w:rPr>
                <w:rFonts w:ascii="Century Gothic" w:hAnsi="Century Gothic" w:cs="Arial"/>
                <w:sz w:val="24"/>
                <w:szCs w:val="24"/>
              </w:rPr>
              <w:t xml:space="preserve"> </w:t>
            </w:r>
            <w:r w:rsidR="00B27FCE">
              <w:rPr>
                <w:rFonts w:ascii="Century Gothic" w:hAnsi="Century Gothic" w:cs="Arial"/>
                <w:sz w:val="24"/>
                <w:szCs w:val="24"/>
              </w:rPr>
              <w:t>como por ejemplo</w:t>
            </w:r>
            <w:r w:rsidR="00204A85">
              <w:rPr>
                <w:rFonts w:ascii="Century Gothic" w:hAnsi="Century Gothic" w:cs="Arial"/>
                <w:sz w:val="24"/>
                <w:szCs w:val="24"/>
              </w:rPr>
              <w:t>,</w:t>
            </w:r>
            <w:r w:rsidR="00B27FCE">
              <w:rPr>
                <w:rFonts w:ascii="Century Gothic" w:hAnsi="Century Gothic" w:cs="Arial"/>
                <w:sz w:val="24"/>
                <w:szCs w:val="24"/>
              </w:rPr>
              <w:t xml:space="preserve"> las elecciones </w:t>
            </w:r>
            <w:r w:rsidR="00F771C4">
              <w:rPr>
                <w:rFonts w:ascii="Century Gothic" w:hAnsi="Century Gothic" w:cs="Arial"/>
                <w:sz w:val="24"/>
                <w:szCs w:val="24"/>
              </w:rPr>
              <w:t>de sus comisarí</w:t>
            </w:r>
            <w:r w:rsidRPr="00DF703A">
              <w:rPr>
                <w:rFonts w:ascii="Century Gothic" w:hAnsi="Century Gothic" w:cs="Arial"/>
                <w:sz w:val="24"/>
                <w:szCs w:val="24"/>
              </w:rPr>
              <w:t>as, es decir, para tener certeza del número de asistentes, se pudiera tomar en cuenta el padrón o lista de votantes o cualquiera que fuera la denominación del documento que la comunidad cuenta para tener certeza del número de votantes en su comunidad.</w:t>
            </w:r>
          </w:p>
          <w:p w14:paraId="7213E2F1" w14:textId="77777777" w:rsidR="00500B37" w:rsidRPr="00DF703A" w:rsidRDefault="00500B37"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72D86EC" w14:textId="3BC24641" w:rsidR="00624796" w:rsidRDefault="002F393D"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 xml:space="preserve">ARTÍCULO </w:t>
            </w:r>
            <w:r w:rsidR="00624796">
              <w:rPr>
                <w:rFonts w:ascii="Century Gothic" w:hAnsi="Century Gothic" w:cs="Arial"/>
                <w:b/>
                <w:bCs/>
                <w:sz w:val="24"/>
                <w:szCs w:val="24"/>
                <w:lang w:eastAsia="es-MX"/>
              </w:rPr>
              <w:t>63</w:t>
            </w:r>
          </w:p>
          <w:p w14:paraId="57284981" w14:textId="2049B589" w:rsidR="00624796" w:rsidRPr="00A15F24" w:rsidRDefault="00624796" w:rsidP="0062479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r w:rsidRPr="00A15F24">
              <w:rPr>
                <w:rFonts w:ascii="Century Gothic" w:hAnsi="Century Gothic" w:cs="Arial"/>
                <w:sz w:val="24"/>
                <w:szCs w:val="24"/>
              </w:rPr>
              <w:t>Se sugiere, adecuar la redacción, ya que no concuerda con el procedimiento previamente señalado</w:t>
            </w:r>
            <w:r w:rsidR="00F771C4">
              <w:rPr>
                <w:rFonts w:ascii="Century Gothic" w:hAnsi="Century Gothic" w:cs="Arial"/>
                <w:sz w:val="24"/>
                <w:szCs w:val="24"/>
              </w:rPr>
              <w:t xml:space="preserve"> en el artículo 40 del proyecto bajo análisis, es decir, existe una incongruencia en el orden cronológico en el que deberán celebrarse las asambleas comunitarias, las asambleas municipales, la asamblea estatal y las asambleas distritales.</w:t>
            </w:r>
          </w:p>
          <w:p w14:paraId="7F9C576E" w14:textId="77777777" w:rsidR="00624796" w:rsidRPr="00624796" w:rsidRDefault="00624796" w:rsidP="0062479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sz w:val="24"/>
                <w:szCs w:val="24"/>
              </w:rPr>
            </w:pPr>
          </w:p>
          <w:p w14:paraId="41939588" w14:textId="72175D39" w:rsidR="006F2DC7" w:rsidRPr="00DF703A" w:rsidRDefault="00624796"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Pr>
                <w:rFonts w:ascii="Century Gothic" w:hAnsi="Century Gothic" w:cs="Arial"/>
                <w:b/>
                <w:bCs/>
                <w:sz w:val="24"/>
                <w:szCs w:val="24"/>
                <w:lang w:eastAsia="es-MX"/>
              </w:rPr>
              <w:t xml:space="preserve">ARTÍCULO </w:t>
            </w:r>
            <w:r w:rsidR="002F393D" w:rsidRPr="00DF703A">
              <w:rPr>
                <w:rFonts w:ascii="Century Gothic" w:hAnsi="Century Gothic" w:cs="Arial"/>
                <w:b/>
                <w:bCs/>
                <w:sz w:val="24"/>
                <w:szCs w:val="24"/>
                <w:lang w:eastAsia="es-MX"/>
              </w:rPr>
              <w:t>85</w:t>
            </w:r>
            <w:r w:rsidR="006F2DC7" w:rsidRPr="00DF703A">
              <w:rPr>
                <w:rFonts w:ascii="Century Gothic" w:hAnsi="Century Gothic" w:cs="Arial"/>
                <w:b/>
                <w:bCs/>
                <w:sz w:val="24"/>
                <w:szCs w:val="24"/>
                <w:lang w:eastAsia="es-MX"/>
              </w:rPr>
              <w:t>.</w:t>
            </w:r>
          </w:p>
          <w:p w14:paraId="682739CA" w14:textId="6706BA16" w:rsidR="009F323B" w:rsidRPr="00DF703A" w:rsidRDefault="009F323B" w:rsidP="00F15443">
            <w:pPr>
              <w:pStyle w:val="Ttulo1"/>
              <w:spacing w:before="0" w:line="240" w:lineRule="auto"/>
              <w:rPr>
                <w:rFonts w:ascii="Century Gothic" w:hAnsi="Century Gothic" w:cs="Arial"/>
                <w:b/>
                <w:color w:val="auto"/>
                <w:sz w:val="24"/>
                <w:szCs w:val="24"/>
              </w:rPr>
            </w:pPr>
            <w:bookmarkStart w:id="0" w:name="_Toc129864032"/>
            <w:r w:rsidRPr="00DF703A">
              <w:rPr>
                <w:rFonts w:ascii="Century Gothic" w:hAnsi="Century Gothic" w:cs="Arial"/>
                <w:b/>
                <w:color w:val="auto"/>
                <w:sz w:val="24"/>
                <w:szCs w:val="24"/>
              </w:rPr>
              <w:t>CAPÍTULO VI.DE LA PAPELER</w:t>
            </w:r>
            <w:r w:rsidR="00204A85">
              <w:rPr>
                <w:rFonts w:ascii="Century Gothic" w:hAnsi="Century Gothic" w:cs="Arial"/>
                <w:b/>
                <w:color w:val="auto"/>
                <w:sz w:val="24"/>
                <w:szCs w:val="24"/>
              </w:rPr>
              <w:t>Í</w:t>
            </w:r>
            <w:r w:rsidRPr="00DF703A">
              <w:rPr>
                <w:rFonts w:ascii="Century Gothic" w:hAnsi="Century Gothic" w:cs="Arial"/>
                <w:b/>
                <w:color w:val="auto"/>
                <w:sz w:val="24"/>
                <w:szCs w:val="24"/>
              </w:rPr>
              <w:t>A E INSUMOS PARA LAS ASAMBLEAS</w:t>
            </w:r>
            <w:bookmarkEnd w:id="0"/>
            <w:r w:rsidR="00204A85">
              <w:rPr>
                <w:rFonts w:ascii="Century Gothic" w:hAnsi="Century Gothic" w:cs="Arial"/>
                <w:b/>
                <w:color w:val="auto"/>
                <w:sz w:val="24"/>
                <w:szCs w:val="24"/>
              </w:rPr>
              <w:t>.</w:t>
            </w:r>
          </w:p>
          <w:p w14:paraId="43E0E648" w14:textId="4B4459B0" w:rsidR="009F323B" w:rsidRPr="00DF703A" w:rsidRDefault="009F323B"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DF703A">
              <w:rPr>
                <w:rFonts w:ascii="Century Gothic" w:hAnsi="Century Gothic" w:cs="Arial"/>
                <w:sz w:val="24"/>
                <w:szCs w:val="24"/>
              </w:rPr>
              <w:t>Se sugiere cambiar de orden este apartado para incorporarlo en el apartado de la convocatoria</w:t>
            </w:r>
            <w:r w:rsidR="00F771C4">
              <w:rPr>
                <w:rFonts w:ascii="Century Gothic" w:hAnsi="Century Gothic" w:cs="Arial"/>
                <w:sz w:val="24"/>
                <w:szCs w:val="24"/>
              </w:rPr>
              <w:t>, asimismo, se sugiere reformular la redacción para no crear falsas expectativas en el sentido de que este Instituto proporcionara todos los insumos requeridos para la celebración de las asambleas respectivas.</w:t>
            </w:r>
          </w:p>
          <w:p w14:paraId="1C05A973" w14:textId="77777777" w:rsidR="009F323B" w:rsidRPr="00DF703A" w:rsidRDefault="009F323B" w:rsidP="00F15443">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32056A3" w14:textId="608416D5" w:rsidR="009F323B" w:rsidRDefault="009F323B" w:rsidP="00F15443">
            <w:pPr>
              <w:pStyle w:val="Cuadrculamedia1-nfasis21"/>
              <w:numPr>
                <w:ilvl w:val="0"/>
                <w:numId w:val="4"/>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DF703A">
              <w:rPr>
                <w:rFonts w:ascii="Century Gothic" w:hAnsi="Century Gothic" w:cs="Arial"/>
                <w:b/>
                <w:bCs/>
                <w:sz w:val="24"/>
                <w:szCs w:val="24"/>
                <w:lang w:eastAsia="es-MX"/>
              </w:rPr>
              <w:t>ARTÍCULO 90.</w:t>
            </w:r>
          </w:p>
          <w:p w14:paraId="4FCDC413" w14:textId="77777777" w:rsidR="00190A26" w:rsidRPr="00DF703A" w:rsidRDefault="00190A26" w:rsidP="00190A26">
            <w:pPr>
              <w:pStyle w:val="Ttulo1"/>
              <w:spacing w:before="0" w:line="240" w:lineRule="auto"/>
              <w:rPr>
                <w:rFonts w:ascii="Century Gothic" w:hAnsi="Century Gothic" w:cs="Arial"/>
                <w:b/>
                <w:color w:val="auto"/>
                <w:sz w:val="24"/>
                <w:szCs w:val="24"/>
              </w:rPr>
            </w:pPr>
            <w:r w:rsidRPr="00DF703A">
              <w:rPr>
                <w:rFonts w:ascii="Century Gothic" w:hAnsi="Century Gothic" w:cs="Arial"/>
                <w:b/>
                <w:color w:val="auto"/>
                <w:sz w:val="24"/>
                <w:szCs w:val="24"/>
              </w:rPr>
              <w:t>CAPÍTULO VIII. DE LAS PROHIBICIONES</w:t>
            </w:r>
            <w:r>
              <w:rPr>
                <w:rFonts w:ascii="Century Gothic" w:hAnsi="Century Gothic" w:cs="Arial"/>
                <w:b/>
                <w:color w:val="auto"/>
                <w:sz w:val="24"/>
                <w:szCs w:val="24"/>
              </w:rPr>
              <w:t>.</w:t>
            </w:r>
          </w:p>
          <w:p w14:paraId="09516AB5" w14:textId="46013DB4" w:rsidR="00203223" w:rsidRDefault="00190A26" w:rsidP="00190A2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r w:rsidRPr="00DF703A">
              <w:rPr>
                <w:rFonts w:ascii="Century Gothic" w:hAnsi="Century Gothic" w:cs="Arial"/>
                <w:sz w:val="24"/>
                <w:szCs w:val="24"/>
              </w:rPr>
              <w:t xml:space="preserve">Se sugiere que </w:t>
            </w:r>
            <w:r w:rsidR="00F771C4">
              <w:rPr>
                <w:rFonts w:ascii="Century Gothic" w:hAnsi="Century Gothic" w:cs="Arial"/>
                <w:sz w:val="24"/>
                <w:szCs w:val="24"/>
              </w:rPr>
              <w:t xml:space="preserve">este capítulo </w:t>
            </w:r>
            <w:r w:rsidRPr="00DF703A">
              <w:rPr>
                <w:rFonts w:ascii="Century Gothic" w:hAnsi="Century Gothic" w:cs="Arial"/>
                <w:sz w:val="24"/>
                <w:szCs w:val="24"/>
              </w:rPr>
              <w:t xml:space="preserve">se cambie de orden, para quedar antes del apartado </w:t>
            </w:r>
            <w:r w:rsidR="00F771C4">
              <w:rPr>
                <w:rFonts w:ascii="Century Gothic" w:hAnsi="Century Gothic" w:cs="Arial"/>
                <w:sz w:val="24"/>
                <w:szCs w:val="24"/>
              </w:rPr>
              <w:t xml:space="preserve">denominado </w:t>
            </w:r>
            <w:r w:rsidRPr="00DF703A">
              <w:rPr>
                <w:rFonts w:ascii="Century Gothic" w:hAnsi="Century Gothic" w:cs="Arial"/>
                <w:sz w:val="24"/>
                <w:szCs w:val="24"/>
              </w:rPr>
              <w:t>“DE LA CALIFICACIÓN DEL PROCESO DE DESIGNACIÓN DE LAS REPRESENTACIONES”</w:t>
            </w:r>
            <w:r w:rsidR="00F771C4">
              <w:rPr>
                <w:rFonts w:ascii="Century Gothic" w:hAnsi="Century Gothic" w:cs="Arial"/>
                <w:sz w:val="24"/>
                <w:szCs w:val="24"/>
              </w:rPr>
              <w:t>.</w:t>
            </w:r>
          </w:p>
          <w:p w14:paraId="38A908E5" w14:textId="77777777" w:rsidR="00203223" w:rsidRPr="00203223" w:rsidRDefault="00203223" w:rsidP="00190A26">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p>
          <w:p w14:paraId="21317A3A" w14:textId="57512CE9" w:rsidR="00986A18" w:rsidRPr="00DF703A" w:rsidRDefault="00986A18" w:rsidP="00F15443">
            <w:pPr>
              <w:pStyle w:val="Prrafodelista"/>
              <w:numPr>
                <w:ilvl w:val="0"/>
                <w:numId w:val="4"/>
              </w:numPr>
              <w:spacing w:after="0" w:line="240" w:lineRule="auto"/>
              <w:jc w:val="both"/>
              <w:rPr>
                <w:rFonts w:ascii="Century Gothic" w:hAnsi="Century Gothic" w:cs="Arial"/>
                <w:b/>
                <w:sz w:val="24"/>
                <w:szCs w:val="24"/>
              </w:rPr>
            </w:pPr>
            <w:r w:rsidRPr="00DF703A">
              <w:rPr>
                <w:rFonts w:ascii="Century Gothic" w:hAnsi="Century Gothic" w:cs="Arial"/>
                <w:b/>
                <w:sz w:val="24"/>
                <w:szCs w:val="24"/>
              </w:rPr>
              <w:t>OBSERVACIONES GENERALES</w:t>
            </w:r>
            <w:r w:rsidR="007B4E70" w:rsidRPr="00DF703A">
              <w:rPr>
                <w:rFonts w:ascii="Century Gothic" w:hAnsi="Century Gothic" w:cs="Arial"/>
                <w:b/>
                <w:sz w:val="24"/>
                <w:szCs w:val="24"/>
              </w:rPr>
              <w:t>:</w:t>
            </w:r>
          </w:p>
          <w:p w14:paraId="16D6407D" w14:textId="3283A2EA" w:rsidR="00500B37" w:rsidRPr="00DF703A" w:rsidRDefault="00500B37" w:rsidP="00203223">
            <w:pPr>
              <w:spacing w:after="0" w:line="240" w:lineRule="auto"/>
              <w:jc w:val="both"/>
              <w:rPr>
                <w:rFonts w:ascii="Century Gothic" w:hAnsi="Century Gothic"/>
                <w:iCs/>
                <w:sz w:val="24"/>
                <w:szCs w:val="24"/>
              </w:rPr>
            </w:pPr>
            <w:r w:rsidRPr="00DF703A">
              <w:rPr>
                <w:rFonts w:ascii="Century Gothic" w:hAnsi="Century Gothic" w:cs="Arial"/>
                <w:b/>
                <w:sz w:val="24"/>
                <w:szCs w:val="24"/>
              </w:rPr>
              <w:lastRenderedPageBreak/>
              <w:t>Se sugiere invertir algunos capítulos</w:t>
            </w:r>
            <w:r w:rsidRPr="00DF703A">
              <w:rPr>
                <w:rFonts w:ascii="Century Gothic" w:hAnsi="Century Gothic" w:cs="Arial"/>
                <w:sz w:val="24"/>
                <w:szCs w:val="24"/>
              </w:rPr>
              <w:t xml:space="preserve"> con la finalidad de llevar una secuencia adecuada de cada una de las etapas en el procedimiento de designación de las personas representantes de los pueblos y comunidades </w:t>
            </w:r>
            <w:r w:rsidR="00203223">
              <w:rPr>
                <w:rFonts w:ascii="Century Gothic" w:hAnsi="Century Gothic" w:cs="Arial"/>
                <w:sz w:val="24"/>
                <w:szCs w:val="24"/>
              </w:rPr>
              <w:t xml:space="preserve">originarias </w:t>
            </w:r>
            <w:r w:rsidRPr="00DF703A">
              <w:rPr>
                <w:rFonts w:ascii="Century Gothic" w:hAnsi="Century Gothic" w:cs="Arial"/>
                <w:sz w:val="24"/>
                <w:szCs w:val="24"/>
              </w:rPr>
              <w:t>y afromexicanas ante los Consejos Distritales y el Consejo General. Para ello, se propone que el capítulo</w:t>
            </w:r>
            <w:r w:rsidR="00204A85">
              <w:rPr>
                <w:rFonts w:ascii="Century Gothic" w:hAnsi="Century Gothic" w:cs="Arial"/>
                <w:sz w:val="24"/>
                <w:szCs w:val="24"/>
              </w:rPr>
              <w:t xml:space="preserve"> V</w:t>
            </w:r>
            <w:r w:rsidR="00203223">
              <w:rPr>
                <w:rFonts w:ascii="Century Gothic" w:hAnsi="Century Gothic" w:cs="Arial"/>
                <w:sz w:val="24"/>
                <w:szCs w:val="24"/>
              </w:rPr>
              <w:t>,</w:t>
            </w:r>
            <w:r w:rsidRPr="00DF703A">
              <w:rPr>
                <w:rFonts w:ascii="Century Gothic" w:hAnsi="Century Gothic" w:cs="Arial"/>
                <w:sz w:val="24"/>
                <w:szCs w:val="24"/>
              </w:rPr>
              <w:t xml:space="preserve"> sea el relativo a </w:t>
            </w:r>
            <w:r w:rsidRPr="00DF703A">
              <w:rPr>
                <w:rFonts w:ascii="Century Gothic" w:hAnsi="Century Gothic" w:cs="Arial"/>
                <w:iCs/>
                <w:sz w:val="24"/>
                <w:szCs w:val="24"/>
              </w:rPr>
              <w:t xml:space="preserve">las prohibiciones, </w:t>
            </w:r>
            <w:r w:rsidRPr="00DF703A">
              <w:rPr>
                <w:rFonts w:ascii="Century Gothic" w:hAnsi="Century Gothic" w:cs="Arial"/>
                <w:sz w:val="24"/>
                <w:szCs w:val="24"/>
              </w:rPr>
              <w:t xml:space="preserve">el Capítulo VII, sea el relativo a </w:t>
            </w:r>
            <w:r w:rsidRPr="00DF703A">
              <w:rPr>
                <w:rFonts w:ascii="Century Gothic" w:hAnsi="Century Gothic" w:cs="Arial"/>
                <w:iCs/>
                <w:sz w:val="24"/>
                <w:szCs w:val="24"/>
              </w:rPr>
              <w:t>la calificación del proceso de desi</w:t>
            </w:r>
            <w:r w:rsidR="00203223">
              <w:rPr>
                <w:rFonts w:ascii="Century Gothic" w:hAnsi="Century Gothic" w:cs="Arial"/>
                <w:iCs/>
                <w:sz w:val="24"/>
                <w:szCs w:val="24"/>
              </w:rPr>
              <w:t xml:space="preserve">gnación de las representaciones, asimismo, </w:t>
            </w:r>
            <w:r w:rsidR="00203223">
              <w:rPr>
                <w:rFonts w:ascii="Century Gothic" w:hAnsi="Century Gothic" w:cs="Arial"/>
                <w:sz w:val="24"/>
                <w:szCs w:val="24"/>
              </w:rPr>
              <w:t>c</w:t>
            </w:r>
            <w:r w:rsidR="00203223" w:rsidRPr="00203223">
              <w:rPr>
                <w:rFonts w:ascii="Century Gothic" w:hAnsi="Century Gothic" w:cs="Arial"/>
                <w:sz w:val="24"/>
                <w:szCs w:val="24"/>
              </w:rPr>
              <w:t xml:space="preserve">on el propósito de que las y los representantes que sean designados conozcan las funciones y atribuciones </w:t>
            </w:r>
            <w:r w:rsidR="00203223">
              <w:rPr>
                <w:rFonts w:ascii="Century Gothic" w:hAnsi="Century Gothic" w:cs="Arial"/>
                <w:sz w:val="24"/>
                <w:szCs w:val="24"/>
              </w:rPr>
              <w:t>que van a desempeñar en este Instituto</w:t>
            </w:r>
            <w:r w:rsidR="00203223" w:rsidRPr="00203223">
              <w:rPr>
                <w:rFonts w:ascii="Century Gothic" w:hAnsi="Century Gothic" w:cs="Arial"/>
                <w:sz w:val="24"/>
                <w:szCs w:val="24"/>
              </w:rPr>
              <w:t xml:space="preserve">, </w:t>
            </w:r>
            <w:r w:rsidR="00203223" w:rsidRPr="00203223">
              <w:rPr>
                <w:rFonts w:ascii="Century Gothic" w:hAnsi="Century Gothic" w:cs="Arial"/>
                <w:b/>
                <w:sz w:val="24"/>
                <w:szCs w:val="24"/>
              </w:rPr>
              <w:t xml:space="preserve">se sugiere incorporar un </w:t>
            </w:r>
            <w:r w:rsidR="00203223">
              <w:rPr>
                <w:rFonts w:ascii="Century Gothic" w:hAnsi="Century Gothic" w:cs="Arial"/>
                <w:b/>
                <w:sz w:val="24"/>
                <w:szCs w:val="24"/>
              </w:rPr>
              <w:t xml:space="preserve">capítulo o </w:t>
            </w:r>
            <w:r w:rsidR="00203223" w:rsidRPr="00203223">
              <w:rPr>
                <w:rFonts w:ascii="Century Gothic" w:hAnsi="Century Gothic" w:cs="Arial"/>
                <w:b/>
                <w:sz w:val="24"/>
                <w:szCs w:val="24"/>
              </w:rPr>
              <w:t>apartado que se denomine “Capacitación a las representaciones”, misma que se les impa</w:t>
            </w:r>
            <w:r w:rsidR="00203223">
              <w:rPr>
                <w:rFonts w:ascii="Century Gothic" w:hAnsi="Century Gothic" w:cs="Arial"/>
                <w:b/>
                <w:sz w:val="24"/>
                <w:szCs w:val="24"/>
              </w:rPr>
              <w:t xml:space="preserve">rtirá después de su designación y, </w:t>
            </w:r>
            <w:r w:rsidRPr="00DF703A">
              <w:rPr>
                <w:rFonts w:ascii="Century Gothic" w:hAnsi="Century Gothic" w:cs="Arial"/>
                <w:sz w:val="24"/>
                <w:szCs w:val="24"/>
              </w:rPr>
              <w:t xml:space="preserve">finalmente, establecer el capítulo referente a la </w:t>
            </w:r>
            <w:r w:rsidRPr="00DF703A">
              <w:rPr>
                <w:rFonts w:ascii="Century Gothic" w:hAnsi="Century Gothic" w:cs="Arial"/>
                <w:iCs/>
                <w:sz w:val="24"/>
                <w:szCs w:val="24"/>
              </w:rPr>
              <w:t xml:space="preserve">remoción o sustitución de las y los representantes. </w:t>
            </w:r>
          </w:p>
          <w:p w14:paraId="1D0218EA" w14:textId="77777777" w:rsidR="00A15F24" w:rsidRPr="00A15F24" w:rsidRDefault="00A15F24" w:rsidP="00A15F24">
            <w:pPr>
              <w:spacing w:after="0" w:line="240" w:lineRule="auto"/>
              <w:rPr>
                <w:rFonts w:ascii="Century Gothic" w:hAnsi="Century Gothic" w:cs="Arial"/>
                <w:bCs/>
                <w:sz w:val="24"/>
                <w:szCs w:val="24"/>
                <w:lang w:eastAsia="es-MX"/>
              </w:rPr>
            </w:pPr>
          </w:p>
          <w:p w14:paraId="066C02A6" w14:textId="37978F97" w:rsidR="00A15F24" w:rsidRPr="00A15F24" w:rsidRDefault="00203223" w:rsidP="00A15F24">
            <w:pPr>
              <w:spacing w:after="0" w:line="240" w:lineRule="auto"/>
              <w:jc w:val="both"/>
              <w:rPr>
                <w:rFonts w:ascii="Century Gothic" w:hAnsi="Century Gothic" w:cs="Arial"/>
                <w:bCs/>
                <w:sz w:val="24"/>
                <w:szCs w:val="24"/>
                <w:lang w:eastAsia="es-MX"/>
              </w:rPr>
            </w:pPr>
            <w:r>
              <w:rPr>
                <w:rFonts w:ascii="Century Gothic" w:hAnsi="Century Gothic" w:cs="Arial"/>
                <w:sz w:val="24"/>
                <w:szCs w:val="24"/>
              </w:rPr>
              <w:t>Por último, s</w:t>
            </w:r>
            <w:r w:rsidR="00A15F24" w:rsidRPr="00A15F24">
              <w:rPr>
                <w:rFonts w:ascii="Century Gothic" w:hAnsi="Century Gothic" w:cs="Arial"/>
                <w:sz w:val="24"/>
                <w:szCs w:val="24"/>
              </w:rPr>
              <w:t>e sugiere al área usuaria</w:t>
            </w:r>
            <w:r>
              <w:rPr>
                <w:rFonts w:ascii="Century Gothic" w:hAnsi="Century Gothic" w:cs="Arial"/>
                <w:sz w:val="24"/>
                <w:szCs w:val="24"/>
              </w:rPr>
              <w:t xml:space="preserve"> que, en</w:t>
            </w:r>
            <w:r w:rsidR="00A15F24" w:rsidRPr="00A15F24">
              <w:rPr>
                <w:rFonts w:ascii="Century Gothic" w:hAnsi="Century Gothic" w:cs="Arial"/>
                <w:sz w:val="24"/>
                <w:szCs w:val="24"/>
              </w:rPr>
              <w:t xml:space="preserve"> el </w:t>
            </w:r>
            <w:r>
              <w:rPr>
                <w:rFonts w:ascii="Century Gothic" w:hAnsi="Century Gothic" w:cs="Arial"/>
                <w:sz w:val="24"/>
                <w:szCs w:val="24"/>
              </w:rPr>
              <w:t xml:space="preserve">proyecto de </w:t>
            </w:r>
            <w:r w:rsidRPr="00A15F24">
              <w:rPr>
                <w:rFonts w:ascii="Century Gothic" w:hAnsi="Century Gothic" w:cs="Arial"/>
                <w:sz w:val="24"/>
                <w:szCs w:val="24"/>
              </w:rPr>
              <w:t xml:space="preserve">Acuerdo </w:t>
            </w:r>
            <w:r w:rsidR="00A15F24" w:rsidRPr="00A15F24">
              <w:rPr>
                <w:rFonts w:ascii="Century Gothic" w:hAnsi="Century Gothic" w:cs="Arial"/>
                <w:sz w:val="24"/>
                <w:szCs w:val="24"/>
              </w:rPr>
              <w:t>que se pondrá a consideración del Consejo General</w:t>
            </w:r>
            <w:r>
              <w:rPr>
                <w:rFonts w:ascii="Century Gothic" w:hAnsi="Century Gothic" w:cs="Arial"/>
                <w:sz w:val="24"/>
                <w:szCs w:val="24"/>
              </w:rPr>
              <w:t xml:space="preserve"> para aprobar estos lineamientos</w:t>
            </w:r>
            <w:r w:rsidR="00A15F24" w:rsidRPr="00A15F24">
              <w:rPr>
                <w:rFonts w:ascii="Century Gothic" w:hAnsi="Century Gothic" w:cs="Arial"/>
                <w:sz w:val="24"/>
                <w:szCs w:val="24"/>
              </w:rPr>
              <w:t xml:space="preserve">, </w:t>
            </w:r>
            <w:r>
              <w:rPr>
                <w:rFonts w:ascii="Century Gothic" w:hAnsi="Century Gothic" w:cs="Arial"/>
                <w:sz w:val="24"/>
                <w:szCs w:val="24"/>
              </w:rPr>
              <w:t xml:space="preserve">se incluya un punto específico para que, con motivo de la incorporación de las representaciones de los pueblos y comunidades originarias y afromexicanas </w:t>
            </w:r>
            <w:r w:rsidR="00674D8A">
              <w:rPr>
                <w:rFonts w:ascii="Century Gothic" w:hAnsi="Century Gothic" w:cs="Arial"/>
                <w:sz w:val="24"/>
                <w:szCs w:val="24"/>
              </w:rPr>
              <w:t xml:space="preserve">a </w:t>
            </w:r>
            <w:r>
              <w:rPr>
                <w:rFonts w:ascii="Century Gothic" w:hAnsi="Century Gothic" w:cs="Arial"/>
                <w:sz w:val="24"/>
                <w:szCs w:val="24"/>
              </w:rPr>
              <w:t xml:space="preserve">los Consejos de este Instituto, dentro de </w:t>
            </w:r>
            <w:r w:rsidR="00A15F24" w:rsidRPr="00A15F24">
              <w:rPr>
                <w:rFonts w:ascii="Century Gothic" w:hAnsi="Century Gothic" w:cs="Arial"/>
                <w:sz w:val="24"/>
                <w:szCs w:val="24"/>
              </w:rPr>
              <w:t>un término razonable</w:t>
            </w:r>
            <w:r>
              <w:rPr>
                <w:rFonts w:ascii="Century Gothic" w:hAnsi="Century Gothic" w:cs="Arial"/>
                <w:sz w:val="24"/>
                <w:szCs w:val="24"/>
              </w:rPr>
              <w:t>,</w:t>
            </w:r>
            <w:r w:rsidR="00A15F24" w:rsidRPr="00A15F24">
              <w:rPr>
                <w:rFonts w:ascii="Century Gothic" w:hAnsi="Century Gothic" w:cs="Arial"/>
                <w:sz w:val="24"/>
                <w:szCs w:val="24"/>
              </w:rPr>
              <w:t xml:space="preserve"> se </w:t>
            </w:r>
            <w:r>
              <w:rPr>
                <w:rFonts w:ascii="Century Gothic" w:hAnsi="Century Gothic" w:cs="Arial"/>
                <w:sz w:val="24"/>
                <w:szCs w:val="24"/>
              </w:rPr>
              <w:t>proceda a armonizar</w:t>
            </w:r>
            <w:r w:rsidR="00A15F24" w:rsidRPr="00A15F24">
              <w:rPr>
                <w:rFonts w:ascii="Century Gothic" w:hAnsi="Century Gothic" w:cs="Arial"/>
                <w:sz w:val="24"/>
                <w:szCs w:val="24"/>
              </w:rPr>
              <w:t xml:space="preserve"> la normativa interna </w:t>
            </w:r>
            <w:r>
              <w:rPr>
                <w:rFonts w:ascii="Century Gothic" w:hAnsi="Century Gothic" w:cs="Arial"/>
                <w:sz w:val="24"/>
                <w:szCs w:val="24"/>
              </w:rPr>
              <w:t xml:space="preserve">de </w:t>
            </w:r>
            <w:r w:rsidR="00A15F24" w:rsidRPr="00A15F24">
              <w:rPr>
                <w:rFonts w:ascii="Century Gothic" w:hAnsi="Century Gothic" w:cs="Arial"/>
                <w:sz w:val="24"/>
                <w:szCs w:val="24"/>
              </w:rPr>
              <w:t>este Instituto Electoral</w:t>
            </w:r>
            <w:r w:rsidR="00674D8A">
              <w:rPr>
                <w:rFonts w:ascii="Century Gothic" w:hAnsi="Century Gothic" w:cs="Arial"/>
                <w:sz w:val="24"/>
                <w:szCs w:val="24"/>
              </w:rPr>
              <w:t xml:space="preserve"> que resulte necesaria para garantizar sus derechos y atribuciones. </w:t>
            </w:r>
          </w:p>
          <w:p w14:paraId="45854CB3" w14:textId="01836D21" w:rsidR="003E7C70" w:rsidRPr="003E7C70" w:rsidRDefault="003E7C70" w:rsidP="003E7C70">
            <w:pPr>
              <w:spacing w:after="0" w:line="240" w:lineRule="auto"/>
              <w:jc w:val="both"/>
              <w:rPr>
                <w:rFonts w:ascii="Century Gothic" w:hAnsi="Century Gothic" w:cs="Arial"/>
                <w:bCs/>
                <w:sz w:val="24"/>
                <w:szCs w:val="24"/>
                <w:lang w:eastAsia="es-MX"/>
              </w:rPr>
            </w:pPr>
          </w:p>
        </w:tc>
      </w:tr>
      <w:tr w:rsidR="001747F4" w:rsidRPr="00DF703A" w14:paraId="7FAAD3FD" w14:textId="77777777" w:rsidTr="00350FA4">
        <w:tc>
          <w:tcPr>
            <w:tcW w:w="10206" w:type="dxa"/>
            <w:gridSpan w:val="2"/>
            <w:tcBorders>
              <w:left w:val="nil"/>
              <w:right w:val="nil"/>
            </w:tcBorders>
            <w:shd w:val="clear" w:color="auto" w:fill="auto"/>
          </w:tcPr>
          <w:p w14:paraId="09FB103E" w14:textId="7794481F" w:rsidR="00026737" w:rsidRPr="00DF703A" w:rsidRDefault="00026737" w:rsidP="00F15443">
            <w:pPr>
              <w:spacing w:after="0"/>
              <w:rPr>
                <w:rFonts w:ascii="Century Gothic" w:hAnsi="Century Gothic" w:cs="Arial"/>
                <w:b/>
                <w:sz w:val="24"/>
                <w:szCs w:val="24"/>
              </w:rPr>
            </w:pPr>
          </w:p>
        </w:tc>
      </w:tr>
      <w:tr w:rsidR="001747F4" w:rsidRPr="00DF703A" w14:paraId="29C6ABE1" w14:textId="77777777" w:rsidTr="00350FA4">
        <w:trPr>
          <w:trHeight w:val="983"/>
        </w:trPr>
        <w:tc>
          <w:tcPr>
            <w:tcW w:w="10206" w:type="dxa"/>
            <w:gridSpan w:val="2"/>
            <w:shd w:val="clear" w:color="auto" w:fill="auto"/>
          </w:tcPr>
          <w:p w14:paraId="11A47EA3" w14:textId="211EDCA3" w:rsidR="00B75953" w:rsidRPr="00DF703A" w:rsidRDefault="00B75953" w:rsidP="00F15443">
            <w:pPr>
              <w:pStyle w:val="Cuadrculamedia1-nfasis21"/>
              <w:spacing w:after="0" w:line="276" w:lineRule="auto"/>
              <w:ind w:left="0"/>
              <w:jc w:val="both"/>
              <w:rPr>
                <w:rFonts w:ascii="Century Gothic" w:hAnsi="Century Gothic" w:cs="Arial"/>
                <w:sz w:val="24"/>
                <w:szCs w:val="24"/>
              </w:rPr>
            </w:pPr>
            <w:r w:rsidRPr="00DF703A">
              <w:rPr>
                <w:rFonts w:ascii="Century Gothic" w:hAnsi="Century Gothic" w:cs="Arial"/>
                <w:sz w:val="24"/>
                <w:szCs w:val="24"/>
              </w:rPr>
              <w:t xml:space="preserve">Concluido el proceso de análisis, revisión y formuladas las </w:t>
            </w:r>
            <w:r w:rsidR="00B2139C" w:rsidRPr="00DF703A">
              <w:rPr>
                <w:rFonts w:ascii="Century Gothic" w:hAnsi="Century Gothic" w:cs="Arial"/>
                <w:sz w:val="24"/>
                <w:szCs w:val="24"/>
              </w:rPr>
              <w:t xml:space="preserve">sugerencias de modificación </w:t>
            </w:r>
            <w:r w:rsidRPr="00DF703A">
              <w:rPr>
                <w:rFonts w:ascii="Century Gothic" w:hAnsi="Century Gothic" w:cs="Arial"/>
                <w:sz w:val="24"/>
                <w:szCs w:val="24"/>
              </w:rPr>
              <w:t>al instrumento normativo</w:t>
            </w:r>
            <w:r w:rsidR="0033783C" w:rsidRPr="00DF703A">
              <w:rPr>
                <w:rFonts w:ascii="Century Gothic" w:hAnsi="Century Gothic" w:cs="Arial"/>
                <w:sz w:val="24"/>
                <w:szCs w:val="24"/>
              </w:rPr>
              <w:t xml:space="preserve"> bajo análisis</w:t>
            </w:r>
            <w:r w:rsidRPr="00DF703A">
              <w:rPr>
                <w:rFonts w:ascii="Century Gothic" w:hAnsi="Century Gothic" w:cs="Arial"/>
                <w:sz w:val="24"/>
                <w:szCs w:val="24"/>
              </w:rPr>
              <w:t xml:space="preserve">, del cual se da cuenta mediante el anexo correspondiente, esta Comisión </w:t>
            </w:r>
            <w:r w:rsidR="00F40D30" w:rsidRPr="00DF703A">
              <w:rPr>
                <w:rFonts w:ascii="Century Gothic" w:hAnsi="Century Gothic" w:cs="Arial"/>
                <w:sz w:val="24"/>
                <w:szCs w:val="24"/>
              </w:rPr>
              <w:t>Especial de Normativa Interna, d</w:t>
            </w:r>
            <w:r w:rsidRPr="00DF703A">
              <w:rPr>
                <w:rFonts w:ascii="Century Gothic" w:hAnsi="Century Gothic" w:cs="Arial"/>
                <w:sz w:val="24"/>
                <w:szCs w:val="24"/>
              </w:rPr>
              <w:t>ictamina lo siguiente:</w:t>
            </w:r>
          </w:p>
          <w:p w14:paraId="6E9B0063" w14:textId="77777777" w:rsidR="005B4E71" w:rsidRPr="00DF703A" w:rsidRDefault="005B4E71" w:rsidP="00F15443">
            <w:pPr>
              <w:spacing w:after="0" w:line="276" w:lineRule="auto"/>
              <w:rPr>
                <w:rFonts w:ascii="Century Gothic" w:hAnsi="Century Gothic" w:cs="Arial"/>
                <w:b/>
                <w:sz w:val="24"/>
                <w:szCs w:val="24"/>
              </w:rPr>
            </w:pPr>
          </w:p>
          <w:p w14:paraId="4B6AD99D" w14:textId="77777777" w:rsidR="00B75953" w:rsidRPr="00DF703A" w:rsidRDefault="00B75953" w:rsidP="00F15443">
            <w:pPr>
              <w:spacing w:after="0" w:line="276" w:lineRule="auto"/>
              <w:jc w:val="center"/>
              <w:rPr>
                <w:rFonts w:ascii="Century Gothic" w:hAnsi="Century Gothic" w:cs="Arial"/>
                <w:b/>
                <w:sz w:val="24"/>
                <w:szCs w:val="24"/>
              </w:rPr>
            </w:pPr>
            <w:r w:rsidRPr="00DF703A">
              <w:rPr>
                <w:rFonts w:ascii="Century Gothic" w:hAnsi="Century Gothic" w:cs="Arial"/>
                <w:b/>
                <w:sz w:val="24"/>
                <w:szCs w:val="24"/>
              </w:rPr>
              <w:t>PUNTOS RESOLUTIVOS</w:t>
            </w:r>
          </w:p>
          <w:p w14:paraId="5D2B3B6B" w14:textId="77777777" w:rsidR="009B0D61" w:rsidRPr="00DF703A" w:rsidRDefault="009B0D61" w:rsidP="00F15443">
            <w:pPr>
              <w:spacing w:after="0" w:line="276" w:lineRule="auto"/>
              <w:rPr>
                <w:rFonts w:ascii="Century Gothic" w:hAnsi="Century Gothic" w:cs="Arial"/>
                <w:b/>
                <w:sz w:val="24"/>
                <w:szCs w:val="24"/>
              </w:rPr>
            </w:pPr>
          </w:p>
          <w:p w14:paraId="60F23E68" w14:textId="77777777" w:rsidR="00B44391" w:rsidRPr="00DF703A" w:rsidRDefault="00B75953" w:rsidP="00F15443">
            <w:pPr>
              <w:pStyle w:val="Cuadrculamedia1-nfasis21"/>
              <w:numPr>
                <w:ilvl w:val="0"/>
                <w:numId w:val="6"/>
              </w:numPr>
              <w:tabs>
                <w:tab w:val="left" w:pos="426"/>
              </w:tabs>
              <w:autoSpaceDE w:val="0"/>
              <w:autoSpaceDN w:val="0"/>
              <w:adjustRightInd w:val="0"/>
              <w:spacing w:after="0" w:line="276" w:lineRule="auto"/>
              <w:ind w:left="37" w:right="51" w:firstLine="142"/>
              <w:jc w:val="both"/>
              <w:rPr>
                <w:rFonts w:ascii="Century Gothic" w:hAnsi="Century Gothic" w:cs="Arial"/>
                <w:sz w:val="24"/>
                <w:szCs w:val="24"/>
              </w:rPr>
            </w:pPr>
            <w:r w:rsidRPr="00DF703A">
              <w:rPr>
                <w:rFonts w:ascii="Century Gothic" w:hAnsi="Century Gothic" w:cs="Arial"/>
                <w:sz w:val="24"/>
                <w:szCs w:val="24"/>
              </w:rPr>
              <w:t xml:space="preserve">Se emiten las </w:t>
            </w:r>
            <w:r w:rsidR="008E4497" w:rsidRPr="00DF703A">
              <w:rPr>
                <w:rFonts w:ascii="Century Gothic" w:hAnsi="Century Gothic" w:cs="Arial"/>
                <w:sz w:val="24"/>
                <w:szCs w:val="24"/>
              </w:rPr>
              <w:t xml:space="preserve">sugerencias </w:t>
            </w:r>
            <w:r w:rsidRPr="00DF703A">
              <w:rPr>
                <w:rFonts w:ascii="Century Gothic" w:hAnsi="Century Gothic" w:cs="Arial"/>
                <w:sz w:val="24"/>
                <w:szCs w:val="24"/>
              </w:rPr>
              <w:t xml:space="preserve">al </w:t>
            </w:r>
            <w:r w:rsidR="00247946" w:rsidRPr="00DF703A">
              <w:rPr>
                <w:rFonts w:ascii="Century Gothic" w:hAnsi="Century Gothic" w:cs="Arial"/>
                <w:sz w:val="24"/>
                <w:szCs w:val="24"/>
              </w:rPr>
              <w:t xml:space="preserve">documento normativo </w:t>
            </w:r>
            <w:r w:rsidRPr="00DF703A">
              <w:rPr>
                <w:rFonts w:ascii="Century Gothic" w:hAnsi="Century Gothic" w:cs="Arial"/>
                <w:sz w:val="24"/>
                <w:szCs w:val="24"/>
              </w:rPr>
              <w:t>denominado</w:t>
            </w:r>
            <w:r w:rsidR="00B23060" w:rsidRPr="00DF703A">
              <w:rPr>
                <w:rFonts w:ascii="Century Gothic" w:hAnsi="Century Gothic" w:cs="Arial"/>
                <w:sz w:val="24"/>
                <w:szCs w:val="24"/>
              </w:rPr>
              <w:t xml:space="preserve"> </w:t>
            </w:r>
            <w:r w:rsidR="00A82EF9" w:rsidRPr="00DF703A">
              <w:rPr>
                <w:rFonts w:ascii="Century Gothic" w:hAnsi="Century Gothic" w:cs="Arial"/>
                <w:b/>
                <w:sz w:val="24"/>
                <w:szCs w:val="24"/>
              </w:rPr>
              <w:t>“</w:t>
            </w:r>
            <w:r w:rsidR="00A82EF9" w:rsidRPr="00DF703A">
              <w:rPr>
                <w:rFonts w:ascii="Century Gothic" w:eastAsia="Arial" w:hAnsi="Century Gothic" w:cs="Arial"/>
                <w:b/>
                <w:sz w:val="24"/>
                <w:szCs w:val="24"/>
              </w:rPr>
              <w:t xml:space="preserve">Lineamientos para la designación e integración de la representación de los Pueblos y Comunidades Originarias y Afromexicanas en el Consejo General y los Consejos Distritales Electorales </w:t>
            </w:r>
            <w:r w:rsidR="00A82EF9" w:rsidRPr="00DF703A">
              <w:rPr>
                <w:rFonts w:ascii="Century Gothic" w:hAnsi="Century Gothic" w:cs="Arial"/>
                <w:b/>
                <w:sz w:val="24"/>
                <w:szCs w:val="24"/>
                <w:lang w:val="es-ES"/>
              </w:rPr>
              <w:t xml:space="preserve">14, 15, 16, 23, 24, 25, 26, 27 y 28, </w:t>
            </w:r>
            <w:r w:rsidR="00A82EF9" w:rsidRPr="00DF703A">
              <w:rPr>
                <w:rFonts w:ascii="Century Gothic" w:eastAsia="Arial" w:hAnsi="Century Gothic" w:cs="Arial"/>
                <w:b/>
                <w:sz w:val="24"/>
                <w:szCs w:val="24"/>
              </w:rPr>
              <w:t>del Instituto Electoral y de Participación Ciudadana del Estado de Guerrero</w:t>
            </w:r>
            <w:r w:rsidR="00A82EF9" w:rsidRPr="00DF703A">
              <w:rPr>
                <w:rFonts w:ascii="Century Gothic" w:hAnsi="Century Gothic" w:cs="Arial"/>
                <w:b/>
                <w:iCs/>
                <w:sz w:val="24"/>
                <w:szCs w:val="24"/>
                <w:shd w:val="clear" w:color="auto" w:fill="FFFFFF"/>
              </w:rPr>
              <w:t>”</w:t>
            </w:r>
            <w:r w:rsidR="00A87C07" w:rsidRPr="00DF703A">
              <w:rPr>
                <w:rFonts w:ascii="Century Gothic" w:hAnsi="Century Gothic"/>
                <w:b/>
                <w:sz w:val="24"/>
                <w:szCs w:val="24"/>
              </w:rPr>
              <w:t xml:space="preserve">, </w:t>
            </w:r>
            <w:r w:rsidRPr="00DF703A">
              <w:rPr>
                <w:rFonts w:ascii="Century Gothic" w:hAnsi="Century Gothic" w:cs="Arial"/>
                <w:sz w:val="24"/>
                <w:szCs w:val="24"/>
              </w:rPr>
              <w:t>presentado por el área usuaria</w:t>
            </w:r>
            <w:r w:rsidR="00F40D30" w:rsidRPr="00DF703A">
              <w:rPr>
                <w:rFonts w:ascii="Century Gothic" w:hAnsi="Century Gothic" w:cs="Arial"/>
                <w:sz w:val="24"/>
                <w:szCs w:val="24"/>
              </w:rPr>
              <w:t>,</w:t>
            </w:r>
            <w:r w:rsidRPr="00DF703A">
              <w:rPr>
                <w:rFonts w:ascii="Century Gothic" w:hAnsi="Century Gothic" w:cs="Arial"/>
                <w:sz w:val="24"/>
                <w:szCs w:val="24"/>
              </w:rPr>
              <w:t xml:space="preserve"> de conformidad con lo</w:t>
            </w:r>
            <w:r w:rsidRPr="00DF703A">
              <w:rPr>
                <w:rFonts w:ascii="Century Gothic" w:hAnsi="Century Gothic" w:cs="Arial"/>
                <w:b/>
                <w:sz w:val="24"/>
                <w:szCs w:val="24"/>
              </w:rPr>
              <w:t xml:space="preserve"> establecido en el </w:t>
            </w:r>
            <w:r w:rsidR="00BD353A" w:rsidRPr="00DF703A">
              <w:rPr>
                <w:rFonts w:ascii="Century Gothic" w:hAnsi="Century Gothic" w:cs="Arial"/>
                <w:b/>
                <w:sz w:val="24"/>
                <w:szCs w:val="24"/>
              </w:rPr>
              <w:t xml:space="preserve">Protocolo </w:t>
            </w:r>
            <w:r w:rsidRPr="00DF703A">
              <w:rPr>
                <w:rFonts w:ascii="Century Gothic" w:hAnsi="Century Gothic" w:cs="Arial"/>
                <w:b/>
                <w:sz w:val="24"/>
                <w:szCs w:val="24"/>
              </w:rPr>
              <w:t xml:space="preserve">y el Manual para la emisión de la normativa interna, </w:t>
            </w:r>
            <w:r w:rsidRPr="00DF703A">
              <w:rPr>
                <w:rFonts w:ascii="Century Gothic" w:hAnsi="Century Gothic" w:cs="Arial"/>
                <w:sz w:val="24"/>
                <w:szCs w:val="24"/>
              </w:rPr>
              <w:t xml:space="preserve">de acuerdo a lo expuesto en el </w:t>
            </w:r>
            <w:r w:rsidRPr="00DF703A">
              <w:rPr>
                <w:rFonts w:ascii="Century Gothic" w:hAnsi="Century Gothic" w:cs="Arial"/>
                <w:b/>
                <w:sz w:val="24"/>
                <w:szCs w:val="24"/>
              </w:rPr>
              <w:t>considerando III</w:t>
            </w:r>
            <w:r w:rsidRPr="00DF703A">
              <w:rPr>
                <w:rFonts w:ascii="Century Gothic" w:hAnsi="Century Gothic" w:cs="Arial"/>
                <w:sz w:val="24"/>
                <w:szCs w:val="24"/>
              </w:rPr>
              <w:t xml:space="preserve"> del presente dictamen.</w:t>
            </w:r>
          </w:p>
          <w:p w14:paraId="33E99A50" w14:textId="77777777" w:rsidR="00B44391" w:rsidRPr="00DF703A" w:rsidRDefault="00B44391" w:rsidP="00F15443">
            <w:pPr>
              <w:pStyle w:val="Cuadrculamedia1-nfasis21"/>
              <w:tabs>
                <w:tab w:val="left" w:pos="426"/>
              </w:tabs>
              <w:autoSpaceDE w:val="0"/>
              <w:autoSpaceDN w:val="0"/>
              <w:adjustRightInd w:val="0"/>
              <w:spacing w:after="0" w:line="276" w:lineRule="auto"/>
              <w:ind w:left="37" w:right="51" w:firstLine="142"/>
              <w:jc w:val="both"/>
              <w:rPr>
                <w:rFonts w:ascii="Century Gothic" w:hAnsi="Century Gothic" w:cs="Arial"/>
                <w:b/>
                <w:sz w:val="24"/>
                <w:szCs w:val="24"/>
              </w:rPr>
            </w:pPr>
          </w:p>
          <w:p w14:paraId="45CB77FB" w14:textId="62F3895D" w:rsidR="00B75953" w:rsidRPr="00DF703A" w:rsidRDefault="00B75953" w:rsidP="00F15443">
            <w:pPr>
              <w:pStyle w:val="Cuadrculamedia1-nfasis21"/>
              <w:numPr>
                <w:ilvl w:val="0"/>
                <w:numId w:val="6"/>
              </w:numPr>
              <w:tabs>
                <w:tab w:val="left" w:pos="426"/>
              </w:tabs>
              <w:autoSpaceDE w:val="0"/>
              <w:autoSpaceDN w:val="0"/>
              <w:adjustRightInd w:val="0"/>
              <w:spacing w:after="0" w:line="276" w:lineRule="auto"/>
              <w:ind w:left="37" w:right="51" w:firstLine="142"/>
              <w:jc w:val="both"/>
              <w:rPr>
                <w:rFonts w:ascii="Century Gothic" w:hAnsi="Century Gothic" w:cs="Arial"/>
                <w:sz w:val="24"/>
                <w:szCs w:val="24"/>
                <w:lang w:eastAsia="es-MX"/>
              </w:rPr>
            </w:pPr>
            <w:r w:rsidRPr="00DF703A">
              <w:rPr>
                <w:rFonts w:ascii="Century Gothic" w:hAnsi="Century Gothic" w:cs="Arial"/>
                <w:b/>
                <w:sz w:val="24"/>
                <w:szCs w:val="24"/>
              </w:rPr>
              <w:t>Remítase</w:t>
            </w:r>
            <w:r w:rsidRPr="00DF703A">
              <w:rPr>
                <w:rFonts w:ascii="Century Gothic" w:hAnsi="Century Gothic" w:cs="Arial"/>
                <w:sz w:val="24"/>
                <w:szCs w:val="24"/>
              </w:rPr>
              <w:t xml:space="preserve"> el presente Dictamen Técnico y su anexo a la Secretaría Técnica de la Comisión de </w:t>
            </w:r>
            <w:r w:rsidR="00BD353A" w:rsidRPr="00DF703A">
              <w:rPr>
                <w:rFonts w:ascii="Century Gothic" w:hAnsi="Century Gothic" w:cs="Arial"/>
                <w:sz w:val="24"/>
                <w:szCs w:val="24"/>
              </w:rPr>
              <w:t>Sistemas Normativos Internos</w:t>
            </w:r>
            <w:r w:rsidRPr="00DF703A">
              <w:rPr>
                <w:rFonts w:ascii="Century Gothic" w:hAnsi="Century Gothic" w:cs="Arial"/>
                <w:sz w:val="24"/>
                <w:szCs w:val="24"/>
              </w:rPr>
              <w:t>, para su conocimiento y efectos correspondientes.</w:t>
            </w:r>
          </w:p>
        </w:tc>
      </w:tr>
      <w:tr w:rsidR="001747F4" w:rsidRPr="00DF703A" w14:paraId="0CBFDE9D"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1"/>
          <w:jc w:val="center"/>
        </w:trPr>
        <w:tc>
          <w:tcPr>
            <w:tcW w:w="10206" w:type="dxa"/>
            <w:gridSpan w:val="2"/>
            <w:vAlign w:val="center"/>
          </w:tcPr>
          <w:p w14:paraId="67EA45AF" w14:textId="77777777" w:rsidR="00350FA4" w:rsidRDefault="00350FA4" w:rsidP="00F15443">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7230D68C" w14:textId="162015A0" w:rsidR="005A73CF" w:rsidRPr="00DF703A" w:rsidRDefault="005A73CF" w:rsidP="00F15443">
            <w:pPr>
              <w:autoSpaceDE w:val="0"/>
              <w:autoSpaceDN w:val="0"/>
              <w:adjustRightInd w:val="0"/>
              <w:spacing w:after="0" w:line="240" w:lineRule="auto"/>
              <w:ind w:left="-284" w:right="-518"/>
              <w:jc w:val="center"/>
              <w:rPr>
                <w:rFonts w:ascii="Century Gothic" w:hAnsi="Century Gothic" w:cs="Arial"/>
                <w:b/>
                <w:sz w:val="22"/>
                <w:szCs w:val="22"/>
                <w:lang w:eastAsia="es-ES"/>
              </w:rPr>
            </w:pPr>
            <w:r w:rsidRPr="00DF703A">
              <w:rPr>
                <w:rFonts w:ascii="Century Gothic" w:hAnsi="Century Gothic" w:cs="Arial"/>
                <w:b/>
                <w:sz w:val="22"/>
                <w:szCs w:val="22"/>
                <w:lang w:eastAsia="es-ES"/>
              </w:rPr>
              <w:t>LA COMISIÓN ESPECIAL DE NORMATIVA INTERNA</w:t>
            </w:r>
          </w:p>
          <w:p w14:paraId="6167137D" w14:textId="41CFAA1B" w:rsidR="00A87C07" w:rsidRPr="00DF703A" w:rsidRDefault="00A87C07" w:rsidP="00F15443">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56BDAFF7" w14:textId="77777777" w:rsidR="001747F4" w:rsidRPr="00DF703A" w:rsidRDefault="001747F4" w:rsidP="00F15443">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4A637DF9" w14:textId="0024E03A" w:rsidR="005A73CF" w:rsidRPr="00DF703A" w:rsidRDefault="005A73CF" w:rsidP="00F15443">
            <w:pPr>
              <w:autoSpaceDE w:val="0"/>
              <w:autoSpaceDN w:val="0"/>
              <w:adjustRightInd w:val="0"/>
              <w:spacing w:after="0" w:line="240" w:lineRule="auto"/>
              <w:ind w:left="-284" w:right="-518"/>
              <w:jc w:val="center"/>
              <w:rPr>
                <w:rFonts w:ascii="Century Gothic" w:hAnsi="Century Gothic" w:cs="Arial"/>
                <w:sz w:val="22"/>
                <w:szCs w:val="22"/>
                <w:lang w:eastAsia="es-ES"/>
              </w:rPr>
            </w:pPr>
            <w:r w:rsidRPr="00DF703A">
              <w:rPr>
                <w:rFonts w:ascii="Century Gothic" w:hAnsi="Century Gothic" w:cs="Arial"/>
                <w:sz w:val="22"/>
                <w:szCs w:val="22"/>
                <w:lang w:eastAsia="es-ES"/>
              </w:rPr>
              <w:t xml:space="preserve">C. </w:t>
            </w:r>
            <w:r w:rsidR="007134B7" w:rsidRPr="00DF703A">
              <w:rPr>
                <w:rFonts w:ascii="Century Gothic" w:hAnsi="Century Gothic" w:cs="Arial"/>
                <w:sz w:val="22"/>
                <w:szCs w:val="22"/>
              </w:rPr>
              <w:t>EDMAR LEÓN GARCÍA</w:t>
            </w:r>
          </w:p>
          <w:p w14:paraId="65E491F2" w14:textId="77777777" w:rsidR="005A73CF" w:rsidRPr="00DF703A" w:rsidRDefault="005A73CF" w:rsidP="00F15443">
            <w:pPr>
              <w:autoSpaceDE w:val="0"/>
              <w:autoSpaceDN w:val="0"/>
              <w:adjustRightInd w:val="0"/>
              <w:spacing w:after="0" w:line="240" w:lineRule="auto"/>
              <w:ind w:left="-284" w:right="-518"/>
              <w:jc w:val="center"/>
              <w:rPr>
                <w:rFonts w:ascii="Century Gothic" w:hAnsi="Century Gothic" w:cs="Arial"/>
                <w:b/>
                <w:sz w:val="22"/>
                <w:szCs w:val="22"/>
                <w:lang w:eastAsia="es-ES"/>
              </w:rPr>
            </w:pPr>
            <w:r w:rsidRPr="00DF703A">
              <w:rPr>
                <w:rFonts w:ascii="Century Gothic" w:hAnsi="Century Gothic" w:cs="Arial"/>
                <w:b/>
                <w:sz w:val="22"/>
                <w:szCs w:val="22"/>
                <w:lang w:eastAsia="es-ES"/>
              </w:rPr>
              <w:t>CONSEJERO PRESIDENTE</w:t>
            </w:r>
          </w:p>
        </w:tc>
      </w:tr>
      <w:tr w:rsidR="001747F4" w:rsidRPr="00DF703A" w14:paraId="26B896E6"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2"/>
          <w:jc w:val="center"/>
        </w:trPr>
        <w:tc>
          <w:tcPr>
            <w:tcW w:w="4927" w:type="dxa"/>
            <w:vAlign w:val="center"/>
          </w:tcPr>
          <w:p w14:paraId="7FB40D69" w14:textId="77777777" w:rsidR="001747F4" w:rsidRPr="00DF703A" w:rsidRDefault="001747F4" w:rsidP="00F15443">
            <w:pPr>
              <w:spacing w:after="0" w:line="240" w:lineRule="auto"/>
              <w:jc w:val="center"/>
              <w:rPr>
                <w:rFonts w:ascii="Century Gothic" w:hAnsi="Century Gothic" w:cs="Arial"/>
                <w:sz w:val="24"/>
                <w:szCs w:val="24"/>
              </w:rPr>
            </w:pPr>
          </w:p>
          <w:p w14:paraId="22FDD870" w14:textId="77777777" w:rsidR="005A73CF" w:rsidRPr="00DF703A" w:rsidRDefault="005A73CF" w:rsidP="00F15443">
            <w:pPr>
              <w:spacing w:after="0" w:line="240" w:lineRule="auto"/>
              <w:jc w:val="center"/>
              <w:rPr>
                <w:rFonts w:ascii="Century Gothic" w:hAnsi="Century Gothic" w:cs="Arial"/>
                <w:sz w:val="24"/>
                <w:szCs w:val="24"/>
              </w:rPr>
            </w:pPr>
          </w:p>
          <w:p w14:paraId="7F64FF19" w14:textId="77777777" w:rsidR="005A73CF" w:rsidRPr="00DF703A" w:rsidRDefault="005A73CF"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 xml:space="preserve">C. </w:t>
            </w:r>
            <w:r w:rsidRPr="00DF703A">
              <w:rPr>
                <w:rFonts w:ascii="Century Gothic" w:hAnsi="Century Gothic" w:cs="Arial"/>
                <w:sz w:val="22"/>
                <w:szCs w:val="22"/>
                <w:lang w:eastAsia="es-ES"/>
              </w:rPr>
              <w:t>AZUCENA CAYETANO SOLANO</w:t>
            </w:r>
          </w:p>
          <w:p w14:paraId="609B6E0C" w14:textId="77777777" w:rsidR="005A73CF" w:rsidRPr="00DF703A" w:rsidRDefault="005A73CF" w:rsidP="00F15443">
            <w:pPr>
              <w:spacing w:after="0" w:line="240" w:lineRule="auto"/>
              <w:jc w:val="center"/>
              <w:rPr>
                <w:rFonts w:ascii="Century Gothic" w:hAnsi="Century Gothic" w:cs="Arial"/>
                <w:b/>
                <w:sz w:val="24"/>
                <w:szCs w:val="24"/>
              </w:rPr>
            </w:pPr>
            <w:r w:rsidRPr="00DF703A">
              <w:rPr>
                <w:rFonts w:ascii="Century Gothic" w:hAnsi="Century Gothic" w:cs="Arial"/>
                <w:b/>
                <w:sz w:val="22"/>
                <w:szCs w:val="22"/>
              </w:rPr>
              <w:t>CONSEJERA ELECTORAL</w:t>
            </w:r>
          </w:p>
        </w:tc>
        <w:tc>
          <w:tcPr>
            <w:tcW w:w="5279" w:type="dxa"/>
            <w:vAlign w:val="center"/>
          </w:tcPr>
          <w:p w14:paraId="1B868EE3" w14:textId="77777777" w:rsidR="001747F4" w:rsidRPr="00DF703A" w:rsidRDefault="001747F4" w:rsidP="00F15443">
            <w:pPr>
              <w:spacing w:after="0" w:line="240" w:lineRule="auto"/>
              <w:jc w:val="center"/>
              <w:rPr>
                <w:rFonts w:ascii="Century Gothic" w:hAnsi="Century Gothic" w:cs="Arial"/>
                <w:sz w:val="22"/>
                <w:szCs w:val="22"/>
              </w:rPr>
            </w:pPr>
          </w:p>
          <w:p w14:paraId="4A0A8E06" w14:textId="77777777" w:rsidR="005A73CF" w:rsidRPr="00DF703A" w:rsidRDefault="005A73CF" w:rsidP="00F15443">
            <w:pPr>
              <w:spacing w:after="0" w:line="240" w:lineRule="auto"/>
              <w:jc w:val="center"/>
              <w:rPr>
                <w:rFonts w:ascii="Century Gothic" w:hAnsi="Century Gothic" w:cs="Arial"/>
                <w:sz w:val="22"/>
                <w:szCs w:val="22"/>
              </w:rPr>
            </w:pPr>
          </w:p>
          <w:p w14:paraId="11F75EDD" w14:textId="0E0AE497" w:rsidR="005A73CF" w:rsidRPr="00DF703A" w:rsidRDefault="005A73CF"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 xml:space="preserve">C. </w:t>
            </w:r>
            <w:r w:rsidR="007134B7" w:rsidRPr="00DF703A">
              <w:rPr>
                <w:rFonts w:ascii="Century Gothic" w:hAnsi="Century Gothic" w:cs="Arial"/>
                <w:sz w:val="22"/>
                <w:szCs w:val="22"/>
              </w:rPr>
              <w:t>AMADEO GUERRERO ONOFRE</w:t>
            </w:r>
          </w:p>
          <w:p w14:paraId="59FF003A" w14:textId="77777777" w:rsidR="005A73CF" w:rsidRPr="00DF703A" w:rsidRDefault="005A73CF"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CONSEJERO ELECTORAL</w:t>
            </w:r>
          </w:p>
        </w:tc>
      </w:tr>
      <w:tr w:rsidR="001747F4" w:rsidRPr="00DF703A" w14:paraId="739F1062"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2"/>
          <w:jc w:val="center"/>
        </w:trPr>
        <w:tc>
          <w:tcPr>
            <w:tcW w:w="4927" w:type="dxa"/>
            <w:vAlign w:val="center"/>
          </w:tcPr>
          <w:p w14:paraId="1820D153" w14:textId="253ACAFF" w:rsidR="00B75953" w:rsidRPr="00DF703A" w:rsidRDefault="00B75953" w:rsidP="00F15443">
            <w:pPr>
              <w:spacing w:after="0" w:line="240" w:lineRule="auto"/>
              <w:jc w:val="center"/>
              <w:rPr>
                <w:rFonts w:ascii="Century Gothic" w:hAnsi="Century Gothic" w:cs="Arial"/>
                <w:sz w:val="22"/>
                <w:szCs w:val="22"/>
              </w:rPr>
            </w:pPr>
          </w:p>
          <w:p w14:paraId="5B8A5088" w14:textId="77777777" w:rsidR="001747F4" w:rsidRPr="00DF703A" w:rsidRDefault="001747F4" w:rsidP="00F15443">
            <w:pPr>
              <w:spacing w:after="0" w:line="240" w:lineRule="auto"/>
              <w:jc w:val="center"/>
              <w:rPr>
                <w:rFonts w:ascii="Century Gothic" w:hAnsi="Century Gothic" w:cs="Arial"/>
                <w:sz w:val="22"/>
                <w:szCs w:val="22"/>
              </w:rPr>
            </w:pPr>
          </w:p>
          <w:p w14:paraId="3E0B1A98"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 xml:space="preserve">C. </w:t>
            </w:r>
            <w:r w:rsidR="00C54973" w:rsidRPr="00DF703A">
              <w:rPr>
                <w:rFonts w:ascii="Century Gothic" w:hAnsi="Century Gothic" w:cs="Arial"/>
                <w:sz w:val="22"/>
                <w:szCs w:val="22"/>
              </w:rPr>
              <w:t>BENITO ÁNGEL MAGAÑA FIGUEROA</w:t>
            </w:r>
          </w:p>
          <w:p w14:paraId="4B0810F6" w14:textId="77777777" w:rsidR="00B75953" w:rsidRPr="00DF703A" w:rsidRDefault="00B75953"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DEL PARTIDO</w:t>
            </w:r>
          </w:p>
          <w:p w14:paraId="0F7F7BBF"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b/>
                <w:sz w:val="22"/>
                <w:szCs w:val="22"/>
              </w:rPr>
              <w:t>ACCIÓN NACIONAL</w:t>
            </w:r>
          </w:p>
        </w:tc>
        <w:tc>
          <w:tcPr>
            <w:tcW w:w="5279" w:type="dxa"/>
            <w:vAlign w:val="center"/>
          </w:tcPr>
          <w:p w14:paraId="293D8D38" w14:textId="40A45911" w:rsidR="00B75953" w:rsidRPr="00DF703A" w:rsidRDefault="00B75953" w:rsidP="00F15443">
            <w:pPr>
              <w:spacing w:after="0" w:line="240" w:lineRule="auto"/>
              <w:jc w:val="center"/>
              <w:rPr>
                <w:rFonts w:ascii="Century Gothic" w:hAnsi="Century Gothic" w:cs="Arial"/>
                <w:sz w:val="22"/>
                <w:szCs w:val="22"/>
              </w:rPr>
            </w:pPr>
          </w:p>
          <w:p w14:paraId="7BF9BA30" w14:textId="77777777" w:rsidR="001747F4" w:rsidRPr="00DF703A" w:rsidRDefault="001747F4" w:rsidP="00F15443">
            <w:pPr>
              <w:spacing w:after="0" w:line="240" w:lineRule="auto"/>
              <w:jc w:val="center"/>
              <w:rPr>
                <w:rFonts w:ascii="Century Gothic" w:hAnsi="Century Gothic" w:cs="Arial"/>
                <w:sz w:val="22"/>
                <w:szCs w:val="22"/>
              </w:rPr>
            </w:pPr>
          </w:p>
          <w:p w14:paraId="395F589D"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C. MANUEL ALBERTO SAAVEDRA CHÁVEZ</w:t>
            </w:r>
          </w:p>
          <w:p w14:paraId="19D74C83" w14:textId="77777777" w:rsidR="00B75953" w:rsidRPr="00DF703A" w:rsidRDefault="00B75953"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DEL PARTIDO REVOLUCIONARIO INSTITUCIONAL</w:t>
            </w:r>
          </w:p>
        </w:tc>
      </w:tr>
      <w:tr w:rsidR="001747F4" w:rsidRPr="00DF703A" w14:paraId="31079ED0"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3"/>
          <w:jc w:val="center"/>
        </w:trPr>
        <w:tc>
          <w:tcPr>
            <w:tcW w:w="4927" w:type="dxa"/>
            <w:vAlign w:val="center"/>
          </w:tcPr>
          <w:p w14:paraId="384474CA" w14:textId="77777777" w:rsidR="00B75953" w:rsidRPr="00DF703A" w:rsidRDefault="00B75953" w:rsidP="00F15443">
            <w:pPr>
              <w:spacing w:after="0" w:line="240" w:lineRule="auto"/>
              <w:jc w:val="center"/>
              <w:rPr>
                <w:rFonts w:ascii="Century Gothic" w:hAnsi="Century Gothic" w:cs="Arial"/>
                <w:sz w:val="22"/>
                <w:szCs w:val="22"/>
              </w:rPr>
            </w:pPr>
          </w:p>
          <w:p w14:paraId="35414685" w14:textId="77777777" w:rsidR="00B75953" w:rsidRPr="00DF703A" w:rsidRDefault="00B75953" w:rsidP="00F15443">
            <w:pPr>
              <w:spacing w:after="0" w:line="240" w:lineRule="auto"/>
              <w:jc w:val="center"/>
              <w:rPr>
                <w:rFonts w:ascii="Century Gothic" w:hAnsi="Century Gothic" w:cs="Arial"/>
                <w:sz w:val="22"/>
                <w:szCs w:val="22"/>
              </w:rPr>
            </w:pPr>
          </w:p>
          <w:p w14:paraId="243B2DB1" w14:textId="6A3A9F26" w:rsidR="00B75953" w:rsidRPr="00DF703A" w:rsidRDefault="007134B7"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 xml:space="preserve">C. </w:t>
            </w:r>
            <w:r w:rsidRPr="00DF703A">
              <w:rPr>
                <w:rFonts w:ascii="Century Gothic" w:hAnsi="Century Gothic" w:cs="Arial"/>
                <w:bCs/>
                <w:spacing w:val="-2"/>
                <w:sz w:val="22"/>
                <w:szCs w:val="22"/>
                <w:shd w:val="clear" w:color="auto" w:fill="FFFFFF"/>
              </w:rPr>
              <w:t>MARIANO HANSEL PATRICIO ABARCA</w:t>
            </w:r>
            <w:r w:rsidRPr="00DF703A">
              <w:rPr>
                <w:rFonts w:ascii="Century Gothic" w:hAnsi="Century Gothic" w:cs="Arial"/>
                <w:sz w:val="22"/>
                <w:szCs w:val="22"/>
              </w:rPr>
              <w:t>.</w:t>
            </w:r>
          </w:p>
          <w:p w14:paraId="0D549CD2" w14:textId="06578ECB" w:rsidR="00B75953" w:rsidRPr="00DF703A" w:rsidRDefault="007134B7"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DEL PARTIDO DE LA REVOLUCIÓN DEMOCRÁTICA</w:t>
            </w:r>
          </w:p>
        </w:tc>
        <w:tc>
          <w:tcPr>
            <w:tcW w:w="5279" w:type="dxa"/>
            <w:vAlign w:val="center"/>
          </w:tcPr>
          <w:p w14:paraId="0210DCA4" w14:textId="77777777" w:rsidR="00B75953" w:rsidRPr="00DF703A" w:rsidRDefault="00B75953" w:rsidP="00F15443">
            <w:pPr>
              <w:spacing w:after="0" w:line="240" w:lineRule="auto"/>
              <w:jc w:val="center"/>
              <w:rPr>
                <w:rFonts w:ascii="Century Gothic" w:hAnsi="Century Gothic" w:cs="Arial"/>
                <w:sz w:val="22"/>
                <w:szCs w:val="22"/>
              </w:rPr>
            </w:pPr>
          </w:p>
          <w:p w14:paraId="5BED2378" w14:textId="77777777" w:rsidR="00B75953" w:rsidRPr="00DF703A" w:rsidRDefault="00B75953" w:rsidP="00F15443">
            <w:pPr>
              <w:spacing w:after="0" w:line="240" w:lineRule="auto"/>
              <w:jc w:val="center"/>
              <w:rPr>
                <w:rFonts w:ascii="Century Gothic" w:hAnsi="Century Gothic" w:cs="Arial"/>
                <w:sz w:val="22"/>
                <w:szCs w:val="22"/>
              </w:rPr>
            </w:pPr>
          </w:p>
          <w:p w14:paraId="33768CA9"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C. ISAÍAS ROJAS RAMÍREZ</w:t>
            </w:r>
          </w:p>
          <w:p w14:paraId="65FF069C" w14:textId="77777777" w:rsidR="00B75953" w:rsidRPr="00DF703A" w:rsidRDefault="00B75953"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DEL PARTIDO</w:t>
            </w:r>
          </w:p>
          <w:p w14:paraId="03AD7900"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b/>
                <w:sz w:val="22"/>
                <w:szCs w:val="22"/>
              </w:rPr>
              <w:t>DEL TRABAJO</w:t>
            </w:r>
          </w:p>
        </w:tc>
      </w:tr>
      <w:tr w:rsidR="001747F4" w:rsidRPr="00DF703A" w14:paraId="3658193D"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4"/>
          <w:jc w:val="center"/>
        </w:trPr>
        <w:tc>
          <w:tcPr>
            <w:tcW w:w="4927" w:type="dxa"/>
            <w:vAlign w:val="center"/>
          </w:tcPr>
          <w:p w14:paraId="0C6452AE" w14:textId="77777777" w:rsidR="00B75953" w:rsidRPr="00DF703A" w:rsidRDefault="00B75953" w:rsidP="00F15443">
            <w:pPr>
              <w:spacing w:after="0" w:line="240" w:lineRule="auto"/>
              <w:jc w:val="center"/>
              <w:rPr>
                <w:rFonts w:ascii="Century Gothic" w:hAnsi="Century Gothic" w:cs="Arial"/>
                <w:sz w:val="22"/>
                <w:szCs w:val="22"/>
              </w:rPr>
            </w:pPr>
          </w:p>
          <w:p w14:paraId="7FC48AC4" w14:textId="77777777" w:rsidR="00B75953" w:rsidRPr="00DF703A" w:rsidRDefault="00B75953" w:rsidP="00F15443">
            <w:pPr>
              <w:spacing w:after="0" w:line="240" w:lineRule="auto"/>
              <w:jc w:val="center"/>
              <w:rPr>
                <w:rFonts w:ascii="Century Gothic" w:hAnsi="Century Gothic" w:cs="Arial"/>
                <w:sz w:val="22"/>
                <w:szCs w:val="22"/>
              </w:rPr>
            </w:pPr>
          </w:p>
          <w:p w14:paraId="320C6BD4"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C. JUAN MANUEL MACIEL MOYORIDO</w:t>
            </w:r>
          </w:p>
          <w:p w14:paraId="219169C7" w14:textId="77777777" w:rsidR="00B75953" w:rsidRPr="00DF703A" w:rsidRDefault="00B75953"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DEL PARTIDO VERDE ECOLOGISTA DE MÉXICO</w:t>
            </w:r>
          </w:p>
        </w:tc>
        <w:tc>
          <w:tcPr>
            <w:tcW w:w="5279" w:type="dxa"/>
            <w:vAlign w:val="center"/>
          </w:tcPr>
          <w:p w14:paraId="6293AEE3" w14:textId="77777777" w:rsidR="00B75953" w:rsidRPr="00DF703A" w:rsidRDefault="00B75953" w:rsidP="00F15443">
            <w:pPr>
              <w:spacing w:after="0" w:line="240" w:lineRule="auto"/>
              <w:jc w:val="center"/>
              <w:rPr>
                <w:rFonts w:ascii="Century Gothic" w:hAnsi="Century Gothic" w:cs="Arial"/>
                <w:sz w:val="22"/>
                <w:szCs w:val="22"/>
              </w:rPr>
            </w:pPr>
          </w:p>
          <w:p w14:paraId="56A93220" w14:textId="77777777" w:rsidR="00B75953" w:rsidRPr="00DF703A" w:rsidRDefault="00B75953" w:rsidP="00F15443">
            <w:pPr>
              <w:spacing w:after="0" w:line="240" w:lineRule="auto"/>
              <w:jc w:val="center"/>
              <w:rPr>
                <w:rFonts w:ascii="Century Gothic" w:hAnsi="Century Gothic" w:cs="Arial"/>
                <w:sz w:val="22"/>
                <w:szCs w:val="22"/>
              </w:rPr>
            </w:pPr>
          </w:p>
          <w:p w14:paraId="33F4D28A"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C. MARCO ANTONIO PARRAL</w:t>
            </w:r>
            <w:r w:rsidR="00AB303F" w:rsidRPr="00DF703A">
              <w:rPr>
                <w:rFonts w:ascii="Century Gothic" w:hAnsi="Century Gothic" w:cs="Arial"/>
                <w:sz w:val="22"/>
                <w:szCs w:val="22"/>
              </w:rPr>
              <w:t xml:space="preserve"> </w:t>
            </w:r>
            <w:r w:rsidRPr="00DF703A">
              <w:rPr>
                <w:rFonts w:ascii="Century Gothic" w:hAnsi="Century Gothic" w:cs="Arial"/>
                <w:sz w:val="22"/>
                <w:szCs w:val="22"/>
              </w:rPr>
              <w:t>SOBERANIS.</w:t>
            </w:r>
          </w:p>
          <w:p w14:paraId="523DB499" w14:textId="77777777" w:rsidR="00B75953" w:rsidRPr="00DF703A" w:rsidRDefault="00B75953"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REPRESENTANTE DE</w:t>
            </w:r>
          </w:p>
          <w:p w14:paraId="244641D4" w14:textId="77777777" w:rsidR="00B75953" w:rsidRPr="00DF703A" w:rsidRDefault="00B75953" w:rsidP="00F15443">
            <w:pPr>
              <w:spacing w:after="0" w:line="240" w:lineRule="auto"/>
              <w:jc w:val="center"/>
              <w:rPr>
                <w:rFonts w:ascii="Century Gothic" w:hAnsi="Century Gothic" w:cs="Arial"/>
                <w:sz w:val="22"/>
                <w:szCs w:val="22"/>
              </w:rPr>
            </w:pPr>
            <w:r w:rsidRPr="00DF703A">
              <w:rPr>
                <w:rFonts w:ascii="Century Gothic" w:hAnsi="Century Gothic" w:cs="Arial"/>
                <w:b/>
                <w:sz w:val="22"/>
                <w:szCs w:val="22"/>
              </w:rPr>
              <w:t>MOVIMIENTO CIUDADANO</w:t>
            </w:r>
          </w:p>
        </w:tc>
      </w:tr>
      <w:tr w:rsidR="001747F4" w:rsidRPr="00DF703A" w14:paraId="708BDD54" w14:textId="77777777" w:rsidTr="00350FA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8"/>
          <w:jc w:val="center"/>
        </w:trPr>
        <w:tc>
          <w:tcPr>
            <w:tcW w:w="4927" w:type="dxa"/>
            <w:vAlign w:val="center"/>
          </w:tcPr>
          <w:p w14:paraId="6CCD0DFA" w14:textId="77777777" w:rsidR="00B75953" w:rsidRPr="00DF703A" w:rsidRDefault="00B75953" w:rsidP="00F15443">
            <w:pPr>
              <w:spacing w:after="0" w:line="240" w:lineRule="auto"/>
              <w:jc w:val="center"/>
              <w:rPr>
                <w:rFonts w:ascii="Century Gothic" w:hAnsi="Century Gothic" w:cs="Arial"/>
                <w:sz w:val="22"/>
                <w:szCs w:val="22"/>
              </w:rPr>
            </w:pPr>
          </w:p>
          <w:p w14:paraId="119E2157" w14:textId="77777777" w:rsidR="009B0D61" w:rsidRPr="00DF703A" w:rsidRDefault="009B0D61" w:rsidP="00F15443">
            <w:pPr>
              <w:spacing w:after="0" w:line="240" w:lineRule="auto"/>
              <w:jc w:val="center"/>
              <w:rPr>
                <w:rFonts w:ascii="Century Gothic" w:hAnsi="Century Gothic" w:cs="Arial"/>
                <w:sz w:val="22"/>
                <w:szCs w:val="22"/>
              </w:rPr>
            </w:pPr>
          </w:p>
          <w:p w14:paraId="7A71C145" w14:textId="21A4AC09" w:rsidR="00247946" w:rsidRPr="00DF703A" w:rsidRDefault="007134B7" w:rsidP="00F15443">
            <w:pPr>
              <w:spacing w:after="0" w:line="240" w:lineRule="auto"/>
              <w:jc w:val="center"/>
              <w:rPr>
                <w:rFonts w:ascii="Century Gothic" w:hAnsi="Century Gothic" w:cs="Arial"/>
                <w:sz w:val="24"/>
                <w:szCs w:val="24"/>
              </w:rPr>
            </w:pPr>
            <w:r w:rsidRPr="00DF703A">
              <w:rPr>
                <w:rFonts w:ascii="Century Gothic" w:hAnsi="Century Gothic" w:cs="Arial"/>
                <w:sz w:val="24"/>
                <w:szCs w:val="24"/>
              </w:rPr>
              <w:t xml:space="preserve">C. </w:t>
            </w:r>
            <w:r w:rsidRPr="00DF703A">
              <w:rPr>
                <w:rFonts w:ascii="Century Gothic" w:hAnsi="Century Gothic" w:cs="Arial"/>
                <w:bCs/>
                <w:spacing w:val="-2"/>
                <w:sz w:val="24"/>
                <w:szCs w:val="24"/>
                <w:shd w:val="clear" w:color="auto" w:fill="FFFFFF" w:themeFill="background1"/>
              </w:rPr>
              <w:t>ESTHER ARACELI GÓMEZ RAMÍREZ</w:t>
            </w:r>
          </w:p>
          <w:p w14:paraId="79107CE2" w14:textId="5683B6DC" w:rsidR="00B75953" w:rsidRPr="00DF703A" w:rsidRDefault="007134B7" w:rsidP="00F15443">
            <w:pPr>
              <w:spacing w:after="0" w:line="240" w:lineRule="auto"/>
              <w:jc w:val="center"/>
              <w:rPr>
                <w:rFonts w:ascii="Century Gothic" w:hAnsi="Century Gothic" w:cs="Arial"/>
                <w:b/>
                <w:sz w:val="22"/>
                <w:szCs w:val="22"/>
              </w:rPr>
            </w:pPr>
            <w:r w:rsidRPr="00DF703A">
              <w:rPr>
                <w:rFonts w:ascii="Century Gothic" w:hAnsi="Century Gothic" w:cs="Arial"/>
                <w:b/>
                <w:sz w:val="24"/>
                <w:szCs w:val="24"/>
              </w:rPr>
              <w:t>REPRESENTANTE DE MORENA</w:t>
            </w:r>
          </w:p>
        </w:tc>
        <w:tc>
          <w:tcPr>
            <w:tcW w:w="5279" w:type="dxa"/>
            <w:vAlign w:val="center"/>
          </w:tcPr>
          <w:p w14:paraId="0893DE05" w14:textId="77777777" w:rsidR="009B0D61" w:rsidRPr="00DF703A" w:rsidRDefault="009B0D61" w:rsidP="00F15443">
            <w:pPr>
              <w:spacing w:after="0" w:line="240" w:lineRule="auto"/>
              <w:jc w:val="center"/>
              <w:rPr>
                <w:rFonts w:ascii="Century Gothic" w:hAnsi="Century Gothic" w:cs="Arial"/>
                <w:sz w:val="22"/>
                <w:szCs w:val="22"/>
              </w:rPr>
            </w:pPr>
          </w:p>
          <w:p w14:paraId="2BB9194B" w14:textId="77777777" w:rsidR="009B0D61" w:rsidRPr="00DF703A" w:rsidRDefault="009B0D61" w:rsidP="00F15443">
            <w:pPr>
              <w:spacing w:after="0" w:line="240" w:lineRule="auto"/>
              <w:jc w:val="center"/>
              <w:rPr>
                <w:rFonts w:ascii="Century Gothic" w:hAnsi="Century Gothic" w:cs="Arial"/>
                <w:sz w:val="22"/>
                <w:szCs w:val="22"/>
              </w:rPr>
            </w:pPr>
          </w:p>
          <w:p w14:paraId="770C23EA" w14:textId="77777777" w:rsidR="009B0D61" w:rsidRPr="00DF703A" w:rsidRDefault="009B0D61" w:rsidP="00F15443">
            <w:pPr>
              <w:spacing w:after="0" w:line="240" w:lineRule="auto"/>
              <w:jc w:val="center"/>
              <w:rPr>
                <w:rFonts w:ascii="Century Gothic" w:hAnsi="Century Gothic" w:cs="Arial"/>
                <w:sz w:val="22"/>
                <w:szCs w:val="22"/>
              </w:rPr>
            </w:pPr>
          </w:p>
          <w:p w14:paraId="27CAC7C3" w14:textId="77777777" w:rsidR="009B0D61" w:rsidRPr="00DF703A" w:rsidRDefault="009B0D61" w:rsidP="00F15443">
            <w:pPr>
              <w:spacing w:after="0" w:line="240" w:lineRule="auto"/>
              <w:jc w:val="center"/>
              <w:rPr>
                <w:rFonts w:ascii="Century Gothic" w:hAnsi="Century Gothic" w:cs="Arial"/>
                <w:sz w:val="22"/>
                <w:szCs w:val="22"/>
              </w:rPr>
            </w:pPr>
            <w:r w:rsidRPr="00DF703A">
              <w:rPr>
                <w:rFonts w:ascii="Century Gothic" w:hAnsi="Century Gothic" w:cs="Arial"/>
                <w:sz w:val="22"/>
                <w:szCs w:val="22"/>
              </w:rPr>
              <w:t>C. DANIEL PRECIADO TEMIQUEL.</w:t>
            </w:r>
          </w:p>
          <w:p w14:paraId="295E5224" w14:textId="77777777" w:rsidR="009B0D61" w:rsidRPr="00DF703A" w:rsidRDefault="009B0D61"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SECRETARIO TÉCNICO</w:t>
            </w:r>
          </w:p>
          <w:p w14:paraId="228201CD" w14:textId="77777777" w:rsidR="00B75953" w:rsidRPr="00DF703A" w:rsidRDefault="009B0D61" w:rsidP="00F15443">
            <w:pPr>
              <w:spacing w:after="0" w:line="240" w:lineRule="auto"/>
              <w:jc w:val="center"/>
              <w:rPr>
                <w:rFonts w:ascii="Century Gothic" w:hAnsi="Century Gothic" w:cs="Arial"/>
                <w:b/>
                <w:sz w:val="22"/>
                <w:szCs w:val="22"/>
              </w:rPr>
            </w:pPr>
            <w:r w:rsidRPr="00DF703A">
              <w:rPr>
                <w:rFonts w:ascii="Century Gothic" w:hAnsi="Century Gothic" w:cs="Arial"/>
                <w:b/>
                <w:sz w:val="22"/>
                <w:szCs w:val="22"/>
              </w:rPr>
              <w:t>DE LA COMISIÓN</w:t>
            </w:r>
          </w:p>
        </w:tc>
      </w:tr>
    </w:tbl>
    <w:p w14:paraId="08EE82E8" w14:textId="05361E7A" w:rsidR="00350FA4" w:rsidRDefault="00350FA4" w:rsidP="00F15443">
      <w:pPr>
        <w:spacing w:after="0" w:line="240" w:lineRule="auto"/>
        <w:jc w:val="both"/>
        <w:rPr>
          <w:rFonts w:ascii="Century Gothic" w:hAnsi="Century Gothic" w:cs="Arial"/>
          <w:b/>
          <w:sz w:val="18"/>
          <w:szCs w:val="18"/>
        </w:rPr>
      </w:pPr>
    </w:p>
    <w:p w14:paraId="083BEFD0" w14:textId="5EA71835" w:rsidR="00674D8A" w:rsidRDefault="00674D8A" w:rsidP="00F15443">
      <w:pPr>
        <w:spacing w:after="0" w:line="240" w:lineRule="auto"/>
        <w:jc w:val="both"/>
        <w:rPr>
          <w:rFonts w:ascii="Century Gothic" w:hAnsi="Century Gothic" w:cs="Arial"/>
          <w:b/>
          <w:sz w:val="18"/>
          <w:szCs w:val="18"/>
        </w:rPr>
      </w:pPr>
    </w:p>
    <w:p w14:paraId="4B589FB7" w14:textId="542FB500" w:rsidR="00674D8A" w:rsidRDefault="00674D8A" w:rsidP="00F15443">
      <w:pPr>
        <w:spacing w:after="0" w:line="240" w:lineRule="auto"/>
        <w:jc w:val="both"/>
        <w:rPr>
          <w:rFonts w:ascii="Century Gothic" w:hAnsi="Century Gothic" w:cs="Arial"/>
          <w:b/>
          <w:sz w:val="18"/>
          <w:szCs w:val="18"/>
        </w:rPr>
      </w:pPr>
    </w:p>
    <w:p w14:paraId="453FA807" w14:textId="4A643195" w:rsidR="00674D8A" w:rsidRDefault="00674D8A" w:rsidP="00F15443">
      <w:pPr>
        <w:spacing w:after="0" w:line="240" w:lineRule="auto"/>
        <w:jc w:val="both"/>
        <w:rPr>
          <w:rFonts w:ascii="Century Gothic" w:hAnsi="Century Gothic" w:cs="Arial"/>
          <w:b/>
          <w:sz w:val="18"/>
          <w:szCs w:val="18"/>
        </w:rPr>
      </w:pPr>
    </w:p>
    <w:p w14:paraId="00CEF26E" w14:textId="0B85AF8D" w:rsidR="00674D8A" w:rsidRDefault="00674D8A" w:rsidP="00F15443">
      <w:pPr>
        <w:spacing w:after="0" w:line="240" w:lineRule="auto"/>
        <w:jc w:val="both"/>
        <w:rPr>
          <w:rFonts w:ascii="Century Gothic" w:hAnsi="Century Gothic" w:cs="Arial"/>
          <w:b/>
          <w:sz w:val="18"/>
          <w:szCs w:val="18"/>
        </w:rPr>
      </w:pPr>
    </w:p>
    <w:p w14:paraId="22AC5B0A" w14:textId="36473E88" w:rsidR="00674D8A" w:rsidRDefault="00674D8A" w:rsidP="00F15443">
      <w:pPr>
        <w:spacing w:after="0" w:line="240" w:lineRule="auto"/>
        <w:jc w:val="both"/>
        <w:rPr>
          <w:rFonts w:ascii="Century Gothic" w:hAnsi="Century Gothic" w:cs="Arial"/>
          <w:b/>
          <w:sz w:val="18"/>
          <w:szCs w:val="18"/>
        </w:rPr>
      </w:pPr>
    </w:p>
    <w:p w14:paraId="6636BE9F" w14:textId="25CDFA9B" w:rsidR="00674D8A" w:rsidRDefault="00674D8A" w:rsidP="00F15443">
      <w:pPr>
        <w:spacing w:after="0" w:line="240" w:lineRule="auto"/>
        <w:jc w:val="both"/>
        <w:rPr>
          <w:rFonts w:ascii="Century Gothic" w:hAnsi="Century Gothic" w:cs="Arial"/>
          <w:b/>
          <w:sz w:val="18"/>
          <w:szCs w:val="18"/>
        </w:rPr>
      </w:pPr>
    </w:p>
    <w:p w14:paraId="6A13D1FD" w14:textId="2F2BA081" w:rsidR="00674D8A" w:rsidRDefault="00674D8A" w:rsidP="00F15443">
      <w:pPr>
        <w:spacing w:after="0" w:line="240" w:lineRule="auto"/>
        <w:jc w:val="both"/>
        <w:rPr>
          <w:rFonts w:ascii="Century Gothic" w:hAnsi="Century Gothic" w:cs="Arial"/>
          <w:b/>
          <w:sz w:val="18"/>
          <w:szCs w:val="18"/>
        </w:rPr>
      </w:pPr>
    </w:p>
    <w:p w14:paraId="37B93826" w14:textId="1BD436AE" w:rsidR="00674D8A" w:rsidRDefault="00674D8A" w:rsidP="00F15443">
      <w:pPr>
        <w:spacing w:after="0" w:line="240" w:lineRule="auto"/>
        <w:jc w:val="both"/>
        <w:rPr>
          <w:rFonts w:ascii="Century Gothic" w:hAnsi="Century Gothic" w:cs="Arial"/>
          <w:b/>
          <w:sz w:val="18"/>
          <w:szCs w:val="18"/>
        </w:rPr>
      </w:pPr>
    </w:p>
    <w:p w14:paraId="37427360" w14:textId="55AFA59B" w:rsidR="00674D8A" w:rsidRDefault="00674D8A" w:rsidP="00F15443">
      <w:pPr>
        <w:spacing w:after="0" w:line="240" w:lineRule="auto"/>
        <w:jc w:val="both"/>
        <w:rPr>
          <w:rFonts w:ascii="Century Gothic" w:hAnsi="Century Gothic" w:cs="Arial"/>
          <w:b/>
          <w:sz w:val="18"/>
          <w:szCs w:val="18"/>
        </w:rPr>
      </w:pPr>
    </w:p>
    <w:p w14:paraId="4E70FBDB" w14:textId="101138CA" w:rsidR="00674D8A" w:rsidRDefault="00674D8A" w:rsidP="00F15443">
      <w:pPr>
        <w:spacing w:after="0" w:line="240" w:lineRule="auto"/>
        <w:jc w:val="both"/>
        <w:rPr>
          <w:rFonts w:ascii="Century Gothic" w:hAnsi="Century Gothic" w:cs="Arial"/>
          <w:b/>
          <w:sz w:val="18"/>
          <w:szCs w:val="18"/>
        </w:rPr>
      </w:pPr>
      <w:bookmarkStart w:id="1" w:name="_GoBack"/>
      <w:bookmarkEnd w:id="1"/>
    </w:p>
    <w:p w14:paraId="7FBC55CD" w14:textId="77777777" w:rsidR="00674D8A" w:rsidRDefault="00674D8A" w:rsidP="00F15443">
      <w:pPr>
        <w:spacing w:after="0" w:line="240" w:lineRule="auto"/>
        <w:jc w:val="both"/>
        <w:rPr>
          <w:rFonts w:ascii="Century Gothic" w:hAnsi="Century Gothic" w:cs="Arial"/>
          <w:b/>
          <w:sz w:val="18"/>
          <w:szCs w:val="18"/>
        </w:rPr>
      </w:pPr>
    </w:p>
    <w:p w14:paraId="71C128ED" w14:textId="0222B7B6" w:rsidR="00E953EF" w:rsidRPr="00DF703A" w:rsidRDefault="00247946" w:rsidP="00F15443">
      <w:pPr>
        <w:spacing w:after="0" w:line="240" w:lineRule="auto"/>
        <w:jc w:val="both"/>
        <w:rPr>
          <w:rFonts w:ascii="Century Gothic" w:hAnsi="Century Gothic" w:cs="Arial"/>
          <w:sz w:val="18"/>
          <w:szCs w:val="18"/>
        </w:rPr>
      </w:pPr>
      <w:r w:rsidRPr="00DF703A">
        <w:rPr>
          <w:rFonts w:ascii="Century Gothic" w:hAnsi="Century Gothic" w:cs="Arial"/>
          <w:b/>
          <w:sz w:val="18"/>
          <w:szCs w:val="18"/>
        </w:rPr>
        <w:t>Nota:</w:t>
      </w:r>
      <w:r w:rsidRPr="00DF703A">
        <w:rPr>
          <w:rFonts w:ascii="Century Gothic" w:hAnsi="Century Gothic" w:cs="Arial"/>
          <w:sz w:val="18"/>
          <w:szCs w:val="18"/>
        </w:rPr>
        <w:t xml:space="preserve"> Las presentes firmas corresponden al </w:t>
      </w:r>
      <w:r w:rsidRPr="00DF703A">
        <w:rPr>
          <w:rFonts w:ascii="Century Gothic" w:hAnsi="Century Gothic" w:cs="Arial"/>
          <w:b/>
          <w:sz w:val="18"/>
          <w:szCs w:val="18"/>
        </w:rPr>
        <w:t xml:space="preserve">Dictamen Técnico </w:t>
      </w:r>
      <w:r w:rsidR="00C25EB4" w:rsidRPr="00DF703A">
        <w:rPr>
          <w:rFonts w:ascii="Century Gothic" w:hAnsi="Century Gothic" w:cs="Arial"/>
          <w:b/>
          <w:sz w:val="18"/>
          <w:szCs w:val="18"/>
        </w:rPr>
        <w:t>0</w:t>
      </w:r>
      <w:r w:rsidR="007134B7" w:rsidRPr="00DF703A">
        <w:rPr>
          <w:rFonts w:ascii="Century Gothic" w:hAnsi="Century Gothic" w:cs="Arial"/>
          <w:b/>
          <w:sz w:val="18"/>
          <w:szCs w:val="18"/>
        </w:rPr>
        <w:t>0</w:t>
      </w:r>
      <w:r w:rsidR="00A82EF9" w:rsidRPr="00DF703A">
        <w:rPr>
          <w:rFonts w:ascii="Century Gothic" w:hAnsi="Century Gothic" w:cs="Arial"/>
          <w:b/>
          <w:sz w:val="18"/>
          <w:szCs w:val="18"/>
        </w:rPr>
        <w:t>3</w:t>
      </w:r>
      <w:r w:rsidRPr="00DF703A">
        <w:rPr>
          <w:rFonts w:ascii="Century Gothic" w:hAnsi="Century Gothic" w:cs="Arial"/>
          <w:b/>
          <w:sz w:val="18"/>
          <w:szCs w:val="18"/>
        </w:rPr>
        <w:t>/CENI/S</w:t>
      </w:r>
      <w:r w:rsidR="00A82EF9" w:rsidRPr="00DF703A">
        <w:rPr>
          <w:rFonts w:ascii="Century Gothic" w:hAnsi="Century Gothic" w:cs="Arial"/>
          <w:b/>
          <w:sz w:val="18"/>
          <w:szCs w:val="18"/>
        </w:rPr>
        <w:t>O</w:t>
      </w:r>
      <w:r w:rsidRPr="00DF703A">
        <w:rPr>
          <w:rFonts w:ascii="Century Gothic" w:hAnsi="Century Gothic" w:cs="Arial"/>
          <w:b/>
          <w:sz w:val="18"/>
          <w:szCs w:val="18"/>
        </w:rPr>
        <w:t>/</w:t>
      </w:r>
      <w:r w:rsidR="00F15443">
        <w:rPr>
          <w:rFonts w:ascii="Century Gothic" w:hAnsi="Century Gothic" w:cs="Arial"/>
          <w:b/>
          <w:sz w:val="18"/>
          <w:szCs w:val="18"/>
        </w:rPr>
        <w:t>2</w:t>
      </w:r>
      <w:r w:rsidR="00A15F24">
        <w:rPr>
          <w:rFonts w:ascii="Century Gothic" w:hAnsi="Century Gothic" w:cs="Arial"/>
          <w:b/>
          <w:sz w:val="18"/>
          <w:szCs w:val="18"/>
        </w:rPr>
        <w:t>7</w:t>
      </w:r>
      <w:r w:rsidR="00217FB8" w:rsidRPr="00DF703A">
        <w:rPr>
          <w:rFonts w:ascii="Century Gothic" w:hAnsi="Century Gothic" w:cs="Arial"/>
          <w:b/>
          <w:sz w:val="18"/>
          <w:szCs w:val="18"/>
        </w:rPr>
        <w:t>-</w:t>
      </w:r>
      <w:r w:rsidR="00A82EF9" w:rsidRPr="00DF703A">
        <w:rPr>
          <w:rFonts w:ascii="Century Gothic" w:hAnsi="Century Gothic" w:cs="Arial"/>
          <w:b/>
          <w:sz w:val="18"/>
          <w:szCs w:val="18"/>
        </w:rPr>
        <w:t>03</w:t>
      </w:r>
      <w:r w:rsidR="007134B7" w:rsidRPr="00DF703A">
        <w:rPr>
          <w:rFonts w:ascii="Century Gothic" w:hAnsi="Century Gothic" w:cs="Arial"/>
          <w:b/>
          <w:sz w:val="18"/>
          <w:szCs w:val="18"/>
        </w:rPr>
        <w:t>-2023</w:t>
      </w:r>
      <w:r w:rsidRPr="00DF703A">
        <w:rPr>
          <w:rFonts w:ascii="Century Gothic" w:hAnsi="Century Gothic" w:cs="Arial"/>
          <w:sz w:val="18"/>
          <w:szCs w:val="18"/>
        </w:rPr>
        <w:t xml:space="preserve">, aprobado por la Comisión Especial de Normativa Interna en su </w:t>
      </w:r>
      <w:r w:rsidR="00A82EF9" w:rsidRPr="00DF703A">
        <w:rPr>
          <w:rFonts w:ascii="Century Gothic" w:hAnsi="Century Gothic" w:cs="Arial"/>
          <w:sz w:val="18"/>
          <w:szCs w:val="18"/>
        </w:rPr>
        <w:t xml:space="preserve">Tercera </w:t>
      </w:r>
      <w:r w:rsidRPr="00DF703A">
        <w:rPr>
          <w:rFonts w:ascii="Century Gothic" w:hAnsi="Century Gothic" w:cs="Arial"/>
          <w:sz w:val="18"/>
          <w:szCs w:val="18"/>
        </w:rPr>
        <w:t xml:space="preserve">Sesión </w:t>
      </w:r>
      <w:r w:rsidR="00A82EF9" w:rsidRPr="00DF703A">
        <w:rPr>
          <w:rFonts w:ascii="Century Gothic" w:hAnsi="Century Gothic" w:cs="Arial"/>
          <w:sz w:val="18"/>
          <w:szCs w:val="18"/>
        </w:rPr>
        <w:t xml:space="preserve">Ordinaria </w:t>
      </w:r>
      <w:r w:rsidRPr="00DF703A">
        <w:rPr>
          <w:rFonts w:ascii="Century Gothic" w:hAnsi="Century Gothic" w:cs="Arial"/>
          <w:sz w:val="18"/>
          <w:szCs w:val="18"/>
        </w:rPr>
        <w:t xml:space="preserve">de trabajo, celebrada el </w:t>
      </w:r>
      <w:r w:rsidR="00F15443" w:rsidRPr="00DF703A">
        <w:rPr>
          <w:rFonts w:ascii="Century Gothic" w:hAnsi="Century Gothic" w:cs="Arial"/>
          <w:sz w:val="18"/>
          <w:szCs w:val="18"/>
        </w:rPr>
        <w:t>veinti</w:t>
      </w:r>
      <w:r w:rsidR="00A15F24">
        <w:rPr>
          <w:rFonts w:ascii="Century Gothic" w:hAnsi="Century Gothic" w:cs="Arial"/>
          <w:sz w:val="18"/>
          <w:szCs w:val="18"/>
        </w:rPr>
        <w:t xml:space="preserve">siete </w:t>
      </w:r>
      <w:r w:rsidRPr="00DF703A">
        <w:rPr>
          <w:rFonts w:ascii="Century Gothic" w:hAnsi="Century Gothic" w:cs="Arial"/>
          <w:sz w:val="18"/>
          <w:szCs w:val="18"/>
        </w:rPr>
        <w:t xml:space="preserve">de </w:t>
      </w:r>
      <w:r w:rsidR="00A82EF9" w:rsidRPr="00DF703A">
        <w:rPr>
          <w:rFonts w:ascii="Century Gothic" w:hAnsi="Century Gothic" w:cs="Arial"/>
          <w:sz w:val="18"/>
          <w:szCs w:val="18"/>
        </w:rPr>
        <w:t xml:space="preserve">marzo </w:t>
      </w:r>
      <w:r w:rsidRPr="00DF703A">
        <w:rPr>
          <w:rFonts w:ascii="Century Gothic" w:hAnsi="Century Gothic" w:cs="Arial"/>
          <w:sz w:val="18"/>
          <w:szCs w:val="18"/>
        </w:rPr>
        <w:t xml:space="preserve">de dos mil </w:t>
      </w:r>
      <w:r w:rsidR="004102C0" w:rsidRPr="00DF703A">
        <w:rPr>
          <w:rFonts w:ascii="Century Gothic" w:hAnsi="Century Gothic" w:cs="Arial"/>
          <w:sz w:val="18"/>
          <w:szCs w:val="18"/>
        </w:rPr>
        <w:t>veintitrés</w:t>
      </w:r>
      <w:r w:rsidRPr="00DF703A">
        <w:rPr>
          <w:rFonts w:ascii="Century Gothic" w:hAnsi="Century Gothic" w:cs="Arial"/>
          <w:sz w:val="18"/>
          <w:szCs w:val="18"/>
        </w:rPr>
        <w:t>.</w:t>
      </w:r>
    </w:p>
    <w:sectPr w:rsidR="00E953EF" w:rsidRPr="00DF703A" w:rsidSect="00717380">
      <w:headerReference w:type="default" r:id="rId9"/>
      <w:footerReference w:type="default" r:id="rId10"/>
      <w:pgSz w:w="12240" w:h="15840" w:code="1"/>
      <w:pgMar w:top="1985"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31F66" w14:textId="77777777" w:rsidR="00302E15" w:rsidRDefault="00302E15">
      <w:pPr>
        <w:spacing w:after="0" w:line="240" w:lineRule="auto"/>
      </w:pPr>
      <w:r>
        <w:separator/>
      </w:r>
    </w:p>
  </w:endnote>
  <w:endnote w:type="continuationSeparator" w:id="0">
    <w:p w14:paraId="3ECCD4D7" w14:textId="77777777" w:rsidR="00302E15" w:rsidRDefault="00302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7E98" w14:textId="21DDBB35" w:rsidR="00544E67" w:rsidRDefault="00544E67">
    <w:pPr>
      <w:pStyle w:val="Piedepgina"/>
      <w:jc w:val="right"/>
    </w:pPr>
    <w:r>
      <w:fldChar w:fldCharType="begin"/>
    </w:r>
    <w:r>
      <w:instrText>PAGE   \* MERGEFORMAT</w:instrText>
    </w:r>
    <w:r>
      <w:fldChar w:fldCharType="separate"/>
    </w:r>
    <w:r w:rsidR="00674D8A" w:rsidRPr="00674D8A">
      <w:rPr>
        <w:noProof/>
        <w:lang w:val="es-ES"/>
      </w:rPr>
      <w:t>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4212A" w14:textId="77777777" w:rsidR="00302E15" w:rsidRDefault="00302E15">
      <w:pPr>
        <w:spacing w:after="0" w:line="240" w:lineRule="auto"/>
      </w:pPr>
      <w:r>
        <w:separator/>
      </w:r>
    </w:p>
  </w:footnote>
  <w:footnote w:type="continuationSeparator" w:id="0">
    <w:p w14:paraId="3CAF8726" w14:textId="77777777" w:rsidR="00302E15" w:rsidRDefault="00302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4A17C" w14:textId="77777777" w:rsidR="00544E67" w:rsidRPr="005B4E71" w:rsidRDefault="00544E67" w:rsidP="005B4E71">
    <w:pPr>
      <w:pStyle w:val="Encabezado"/>
      <w:tabs>
        <w:tab w:val="left" w:pos="4770"/>
        <w:tab w:val="center" w:pos="5043"/>
      </w:tabs>
      <w:rPr>
        <w:rFonts w:ascii="Arial" w:hAnsi="Arial" w:cs="Arial"/>
        <w:b/>
        <w:sz w:val="28"/>
      </w:rPr>
    </w:pPr>
    <w:r>
      <w:rPr>
        <w:rFonts w:ascii="Arial" w:hAnsi="Arial" w:cs="Arial"/>
        <w:b/>
        <w:noProof/>
        <w:sz w:val="28"/>
        <w:lang w:eastAsia="es-MX"/>
      </w:rPr>
      <mc:AlternateContent>
        <mc:Choice Requires="wps">
          <w:drawing>
            <wp:anchor distT="45720" distB="45720" distL="114300" distR="114300" simplePos="0" relativeHeight="251660288" behindDoc="0" locked="0" layoutInCell="1" allowOverlap="1" wp14:anchorId="73025E6E" wp14:editId="547E6277">
              <wp:simplePos x="0" y="0"/>
              <wp:positionH relativeFrom="margin">
                <wp:posOffset>1080770</wp:posOffset>
              </wp:positionH>
              <wp:positionV relativeFrom="paragraph">
                <wp:posOffset>-22860</wp:posOffset>
              </wp:positionV>
              <wp:extent cx="4933950" cy="668655"/>
              <wp:effectExtent l="0" t="0" r="0" b="0"/>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668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E04C6" w14:textId="77777777" w:rsidR="00544E67" w:rsidRPr="00EC4ED2" w:rsidRDefault="00544E67" w:rsidP="005B4E71">
                          <w:pPr>
                            <w:pStyle w:val="Encabezado"/>
                            <w:jc w:val="center"/>
                            <w:rPr>
                              <w:rFonts w:ascii="Century Gothic" w:hAnsi="Century Gothic" w:cs="Arial"/>
                              <w:b/>
                              <w:sz w:val="36"/>
                              <w:szCs w:val="36"/>
                            </w:rPr>
                          </w:pPr>
                          <w:r w:rsidRPr="00EC4ED2">
                            <w:rPr>
                              <w:rFonts w:ascii="Century Gothic" w:hAnsi="Century Gothic" w:cs="Arial"/>
                              <w:b/>
                              <w:sz w:val="36"/>
                              <w:szCs w:val="36"/>
                            </w:rPr>
                            <w:t>INSTITUTO ELECTORAL Y DE PARTICIPACIÓN</w:t>
                          </w:r>
                        </w:p>
                        <w:p w14:paraId="612A2886" w14:textId="77777777" w:rsidR="00544E67" w:rsidRPr="00EC4ED2" w:rsidRDefault="00544E67" w:rsidP="005B4E71">
                          <w:pPr>
                            <w:jc w:val="center"/>
                            <w:rPr>
                              <w:rFonts w:ascii="Century Gothic" w:hAnsi="Century Gothic"/>
                              <w:sz w:val="36"/>
                              <w:szCs w:val="36"/>
                            </w:rPr>
                          </w:pPr>
                          <w:r w:rsidRPr="00EC4ED2">
                            <w:rPr>
                              <w:rFonts w:ascii="Century Gothic" w:hAnsi="Century Gothic" w:cs="Arial"/>
                              <w:b/>
                              <w:sz w:val="36"/>
                              <w:szCs w:val="36"/>
                            </w:rPr>
                            <w:t>CIUDADANA DEL ESTADO DE GUERRERO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025E6E" id="_x0000_t202" coordsize="21600,21600" o:spt="202" path="m,l,21600r21600,l21600,xe">
              <v:stroke joinstyle="miter"/>
              <v:path gradientshapeok="t" o:connecttype="rect"/>
            </v:shapetype>
            <v:shape id="Cuadro de texto 3" o:spid="_x0000_s1026" type="#_x0000_t202" style="position:absolute;margin-left:85.1pt;margin-top:-1.8pt;width:388.5pt;height:52.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" filled="f" stroked="f">
              <v:textbox>
                <w:txbxContent>
                  <w:p w14:paraId="789E04C6" w14:textId="77777777" w:rsidR="00544E67" w:rsidRPr="00EC4ED2" w:rsidRDefault="00544E67" w:rsidP="005B4E71">
                    <w:pPr>
                      <w:pStyle w:val="Encabezado"/>
                      <w:jc w:val="center"/>
                      <w:rPr>
                        <w:rFonts w:ascii="Century Gothic" w:hAnsi="Century Gothic" w:cs="Arial"/>
                        <w:b/>
                        <w:sz w:val="36"/>
                        <w:szCs w:val="36"/>
                      </w:rPr>
                    </w:pPr>
                    <w:r w:rsidRPr="00EC4ED2">
                      <w:rPr>
                        <w:rFonts w:ascii="Century Gothic" w:hAnsi="Century Gothic" w:cs="Arial"/>
                        <w:b/>
                        <w:sz w:val="36"/>
                        <w:szCs w:val="36"/>
                      </w:rPr>
                      <w:t>INSTITUTO ELECTORAL Y DE PARTICIPACIÓN</w:t>
                    </w:r>
                  </w:p>
                  <w:p w14:paraId="612A2886" w14:textId="77777777" w:rsidR="00544E67" w:rsidRPr="00EC4ED2" w:rsidRDefault="00544E67" w:rsidP="005B4E71">
                    <w:pPr>
                      <w:jc w:val="center"/>
                      <w:rPr>
                        <w:rFonts w:ascii="Century Gothic" w:hAnsi="Century Gothic"/>
                        <w:sz w:val="36"/>
                        <w:szCs w:val="36"/>
                      </w:rPr>
                    </w:pPr>
                    <w:r w:rsidRPr="00EC4ED2">
                      <w:rPr>
                        <w:rFonts w:ascii="Century Gothic" w:hAnsi="Century Gothic" w:cs="Arial"/>
                        <w:b/>
                        <w:sz w:val="36"/>
                        <w:szCs w:val="36"/>
                      </w:rPr>
                      <w:t>CIUDADANA DEL ESTADO DE GUERRERO</w:t>
                    </w:r>
                  </w:p>
                </w:txbxContent>
              </v:textbox>
              <w10:wrap type="square" anchorx="margin"/>
            </v:shape>
          </w:pict>
        </mc:Fallback>
      </mc:AlternateContent>
    </w:r>
    <w:r>
      <w:rPr>
        <w:noProof/>
        <w:lang w:eastAsia="es-MX"/>
      </w:rPr>
      <w:drawing>
        <wp:anchor distT="0" distB="0" distL="114300" distR="114300" simplePos="0" relativeHeight="251659264" behindDoc="1" locked="0" layoutInCell="1" allowOverlap="1" wp14:anchorId="01D2353A" wp14:editId="785093C9">
          <wp:simplePos x="0" y="0"/>
          <wp:positionH relativeFrom="column">
            <wp:posOffset>69850</wp:posOffset>
          </wp:positionH>
          <wp:positionV relativeFrom="paragraph">
            <wp:posOffset>-229709</wp:posOffset>
          </wp:positionV>
          <wp:extent cx="939800" cy="1020445"/>
          <wp:effectExtent l="0" t="0" r="0" b="8255"/>
          <wp:wrapNone/>
          <wp:docPr id="2" name="Imagen 2" descr="\\AREZA\Users\Public\IEPC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AREZA\Users\Public\IEPC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1020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1344"/>
    <w:multiLevelType w:val="hybridMultilevel"/>
    <w:tmpl w:val="A56247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12711CCD"/>
    <w:multiLevelType w:val="hybridMultilevel"/>
    <w:tmpl w:val="6DB67AB0"/>
    <w:lvl w:ilvl="0" w:tplc="FEB0734C">
      <w:start w:val="39"/>
      <w:numFmt w:val="upperRoman"/>
      <w:lvlText w:val="%1."/>
      <w:lvlJc w:val="left"/>
      <w:pPr>
        <w:ind w:left="1170" w:hanging="81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9563504"/>
    <w:multiLevelType w:val="hybridMultilevel"/>
    <w:tmpl w:val="49F8252E"/>
    <w:lvl w:ilvl="0" w:tplc="92FE872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B0E2AF4"/>
    <w:multiLevelType w:val="hybridMultilevel"/>
    <w:tmpl w:val="05A041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BE60F0A"/>
    <w:multiLevelType w:val="hybridMultilevel"/>
    <w:tmpl w:val="3F5C25C6"/>
    <w:lvl w:ilvl="0" w:tplc="76D89F7C">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21C4F36"/>
    <w:multiLevelType w:val="hybridMultilevel"/>
    <w:tmpl w:val="42AAE66A"/>
    <w:lvl w:ilvl="0" w:tplc="080A0001">
      <w:start w:val="1"/>
      <w:numFmt w:val="bullet"/>
      <w:lvlText w:val=""/>
      <w:lvlJc w:val="left"/>
      <w:pPr>
        <w:ind w:left="723" w:hanging="360"/>
      </w:pPr>
      <w:rPr>
        <w:rFonts w:ascii="Symbol" w:hAnsi="Symbol" w:hint="default"/>
      </w:rPr>
    </w:lvl>
    <w:lvl w:ilvl="1" w:tplc="080A0003" w:tentative="1">
      <w:start w:val="1"/>
      <w:numFmt w:val="bullet"/>
      <w:lvlText w:val="o"/>
      <w:lvlJc w:val="left"/>
      <w:pPr>
        <w:ind w:left="1443" w:hanging="360"/>
      </w:pPr>
      <w:rPr>
        <w:rFonts w:ascii="Courier New" w:hAnsi="Courier New" w:cs="Courier New" w:hint="default"/>
      </w:rPr>
    </w:lvl>
    <w:lvl w:ilvl="2" w:tplc="080A0005" w:tentative="1">
      <w:start w:val="1"/>
      <w:numFmt w:val="bullet"/>
      <w:lvlText w:val=""/>
      <w:lvlJc w:val="left"/>
      <w:pPr>
        <w:ind w:left="2163" w:hanging="360"/>
      </w:pPr>
      <w:rPr>
        <w:rFonts w:ascii="Wingdings" w:hAnsi="Wingdings" w:hint="default"/>
      </w:rPr>
    </w:lvl>
    <w:lvl w:ilvl="3" w:tplc="080A0001" w:tentative="1">
      <w:start w:val="1"/>
      <w:numFmt w:val="bullet"/>
      <w:lvlText w:val=""/>
      <w:lvlJc w:val="left"/>
      <w:pPr>
        <w:ind w:left="2883" w:hanging="360"/>
      </w:pPr>
      <w:rPr>
        <w:rFonts w:ascii="Symbol" w:hAnsi="Symbol" w:hint="default"/>
      </w:rPr>
    </w:lvl>
    <w:lvl w:ilvl="4" w:tplc="080A0003" w:tentative="1">
      <w:start w:val="1"/>
      <w:numFmt w:val="bullet"/>
      <w:lvlText w:val="o"/>
      <w:lvlJc w:val="left"/>
      <w:pPr>
        <w:ind w:left="3603" w:hanging="360"/>
      </w:pPr>
      <w:rPr>
        <w:rFonts w:ascii="Courier New" w:hAnsi="Courier New" w:cs="Courier New" w:hint="default"/>
      </w:rPr>
    </w:lvl>
    <w:lvl w:ilvl="5" w:tplc="080A0005" w:tentative="1">
      <w:start w:val="1"/>
      <w:numFmt w:val="bullet"/>
      <w:lvlText w:val=""/>
      <w:lvlJc w:val="left"/>
      <w:pPr>
        <w:ind w:left="4323" w:hanging="360"/>
      </w:pPr>
      <w:rPr>
        <w:rFonts w:ascii="Wingdings" w:hAnsi="Wingdings" w:hint="default"/>
      </w:rPr>
    </w:lvl>
    <w:lvl w:ilvl="6" w:tplc="080A0001" w:tentative="1">
      <w:start w:val="1"/>
      <w:numFmt w:val="bullet"/>
      <w:lvlText w:val=""/>
      <w:lvlJc w:val="left"/>
      <w:pPr>
        <w:ind w:left="5043" w:hanging="360"/>
      </w:pPr>
      <w:rPr>
        <w:rFonts w:ascii="Symbol" w:hAnsi="Symbol" w:hint="default"/>
      </w:rPr>
    </w:lvl>
    <w:lvl w:ilvl="7" w:tplc="080A0003" w:tentative="1">
      <w:start w:val="1"/>
      <w:numFmt w:val="bullet"/>
      <w:lvlText w:val="o"/>
      <w:lvlJc w:val="left"/>
      <w:pPr>
        <w:ind w:left="5763" w:hanging="360"/>
      </w:pPr>
      <w:rPr>
        <w:rFonts w:ascii="Courier New" w:hAnsi="Courier New" w:cs="Courier New" w:hint="default"/>
      </w:rPr>
    </w:lvl>
    <w:lvl w:ilvl="8" w:tplc="080A0005" w:tentative="1">
      <w:start w:val="1"/>
      <w:numFmt w:val="bullet"/>
      <w:lvlText w:val=""/>
      <w:lvlJc w:val="left"/>
      <w:pPr>
        <w:ind w:left="6483" w:hanging="360"/>
      </w:pPr>
      <w:rPr>
        <w:rFonts w:ascii="Wingdings" w:hAnsi="Wingdings" w:hint="default"/>
      </w:rPr>
    </w:lvl>
  </w:abstractNum>
  <w:abstractNum w:abstractNumId="6" w15:restartNumberingAfterBreak="0">
    <w:nsid w:val="2858013D"/>
    <w:multiLevelType w:val="hybridMultilevel"/>
    <w:tmpl w:val="370046BE"/>
    <w:lvl w:ilvl="0" w:tplc="3F3AEDB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E14847"/>
    <w:multiLevelType w:val="hybridMultilevel"/>
    <w:tmpl w:val="B34CE2B0"/>
    <w:lvl w:ilvl="0" w:tplc="06D80FA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350E2A"/>
    <w:multiLevelType w:val="hybridMultilevel"/>
    <w:tmpl w:val="81225A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3CA42CD"/>
    <w:multiLevelType w:val="hybridMultilevel"/>
    <w:tmpl w:val="6D0853F0"/>
    <w:lvl w:ilvl="0" w:tplc="080A0015">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E1343"/>
    <w:multiLevelType w:val="hybridMultilevel"/>
    <w:tmpl w:val="9D543874"/>
    <w:lvl w:ilvl="0" w:tplc="080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8362F25"/>
    <w:multiLevelType w:val="hybridMultilevel"/>
    <w:tmpl w:val="B5B442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A3715A4"/>
    <w:multiLevelType w:val="hybridMultilevel"/>
    <w:tmpl w:val="167E4146"/>
    <w:lvl w:ilvl="0" w:tplc="92FE872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B7C4942"/>
    <w:multiLevelType w:val="multilevel"/>
    <w:tmpl w:val="7790606A"/>
    <w:lvl w:ilvl="0">
      <w:start w:val="1"/>
      <w:numFmt w:val="upperRoman"/>
      <w:lvlText w:val="%1."/>
      <w:lvlJc w:val="right"/>
      <w:pPr>
        <w:ind w:left="720" w:hanging="360"/>
      </w:pPr>
      <w:rPr>
        <w:b/>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2"/>
  </w:num>
  <w:num w:numId="3">
    <w:abstractNumId w:val="2"/>
  </w:num>
  <w:num w:numId="4">
    <w:abstractNumId w:val="9"/>
  </w:num>
  <w:num w:numId="5">
    <w:abstractNumId w:val="4"/>
  </w:num>
  <w:num w:numId="6">
    <w:abstractNumId w:val="7"/>
  </w:num>
  <w:num w:numId="7">
    <w:abstractNumId w:val="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5"/>
  </w:num>
  <w:num w:numId="12">
    <w:abstractNumId w:val="11"/>
  </w:num>
  <w:num w:numId="13">
    <w:abstractNumId w:val="8"/>
  </w:num>
  <w:num w:numId="1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953"/>
    <w:rsid w:val="00003E38"/>
    <w:rsid w:val="00010E96"/>
    <w:rsid w:val="00011560"/>
    <w:rsid w:val="0001232A"/>
    <w:rsid w:val="00016486"/>
    <w:rsid w:val="00017672"/>
    <w:rsid w:val="00025562"/>
    <w:rsid w:val="00026737"/>
    <w:rsid w:val="00031300"/>
    <w:rsid w:val="000341B9"/>
    <w:rsid w:val="0004198A"/>
    <w:rsid w:val="00041A59"/>
    <w:rsid w:val="00041B99"/>
    <w:rsid w:val="00046B25"/>
    <w:rsid w:val="000567CF"/>
    <w:rsid w:val="000711DA"/>
    <w:rsid w:val="00076CB7"/>
    <w:rsid w:val="00080FFD"/>
    <w:rsid w:val="00086826"/>
    <w:rsid w:val="000922F1"/>
    <w:rsid w:val="000A1E10"/>
    <w:rsid w:val="000A3021"/>
    <w:rsid w:val="000A3AB6"/>
    <w:rsid w:val="000A46C1"/>
    <w:rsid w:val="000B2EF6"/>
    <w:rsid w:val="000B37A3"/>
    <w:rsid w:val="000B7EBE"/>
    <w:rsid w:val="000C2480"/>
    <w:rsid w:val="000C5FC3"/>
    <w:rsid w:val="000D26D3"/>
    <w:rsid w:val="000D5FBF"/>
    <w:rsid w:val="000D7AEC"/>
    <w:rsid w:val="000E0017"/>
    <w:rsid w:val="000E08B2"/>
    <w:rsid w:val="000E44B5"/>
    <w:rsid w:val="000F6282"/>
    <w:rsid w:val="00100BC1"/>
    <w:rsid w:val="0010284D"/>
    <w:rsid w:val="001041E4"/>
    <w:rsid w:val="001100E6"/>
    <w:rsid w:val="00111423"/>
    <w:rsid w:val="00133437"/>
    <w:rsid w:val="0013616D"/>
    <w:rsid w:val="00162D36"/>
    <w:rsid w:val="00165F73"/>
    <w:rsid w:val="00171207"/>
    <w:rsid w:val="00171C58"/>
    <w:rsid w:val="001747F4"/>
    <w:rsid w:val="00175C77"/>
    <w:rsid w:val="00187961"/>
    <w:rsid w:val="00190A26"/>
    <w:rsid w:val="00197D44"/>
    <w:rsid w:val="001A4AD2"/>
    <w:rsid w:val="001A5B36"/>
    <w:rsid w:val="001A72B6"/>
    <w:rsid w:val="001B06E9"/>
    <w:rsid w:val="001B0C0D"/>
    <w:rsid w:val="001B40D1"/>
    <w:rsid w:val="001B540E"/>
    <w:rsid w:val="001B638D"/>
    <w:rsid w:val="001C4278"/>
    <w:rsid w:val="001C4A0E"/>
    <w:rsid w:val="001C50FA"/>
    <w:rsid w:val="001D340D"/>
    <w:rsid w:val="001D46C8"/>
    <w:rsid w:val="001D74F1"/>
    <w:rsid w:val="001E0875"/>
    <w:rsid w:val="001E0F5B"/>
    <w:rsid w:val="001E333E"/>
    <w:rsid w:val="001E5BCA"/>
    <w:rsid w:val="001E7E35"/>
    <w:rsid w:val="001F0C47"/>
    <w:rsid w:val="001F5E3A"/>
    <w:rsid w:val="00202316"/>
    <w:rsid w:val="00203223"/>
    <w:rsid w:val="00203F7F"/>
    <w:rsid w:val="00204A85"/>
    <w:rsid w:val="00205FF2"/>
    <w:rsid w:val="00206181"/>
    <w:rsid w:val="00211A5E"/>
    <w:rsid w:val="00214B2D"/>
    <w:rsid w:val="00217FB8"/>
    <w:rsid w:val="00221D4B"/>
    <w:rsid w:val="002242EA"/>
    <w:rsid w:val="00224E12"/>
    <w:rsid w:val="00230AE3"/>
    <w:rsid w:val="00233717"/>
    <w:rsid w:val="00241658"/>
    <w:rsid w:val="0024448D"/>
    <w:rsid w:val="00247946"/>
    <w:rsid w:val="00250EF9"/>
    <w:rsid w:val="00252055"/>
    <w:rsid w:val="00252941"/>
    <w:rsid w:val="00253D1C"/>
    <w:rsid w:val="00270842"/>
    <w:rsid w:val="00284590"/>
    <w:rsid w:val="00297DAA"/>
    <w:rsid w:val="002A1DF2"/>
    <w:rsid w:val="002A21F0"/>
    <w:rsid w:val="002A3EAB"/>
    <w:rsid w:val="002A4342"/>
    <w:rsid w:val="002B1E04"/>
    <w:rsid w:val="002B297E"/>
    <w:rsid w:val="002B31F9"/>
    <w:rsid w:val="002C14FF"/>
    <w:rsid w:val="002C279E"/>
    <w:rsid w:val="002C3FE9"/>
    <w:rsid w:val="002C430D"/>
    <w:rsid w:val="002C7CE0"/>
    <w:rsid w:val="002D0CE2"/>
    <w:rsid w:val="002D7306"/>
    <w:rsid w:val="002E015E"/>
    <w:rsid w:val="002E12DC"/>
    <w:rsid w:val="002E2FF6"/>
    <w:rsid w:val="002E576D"/>
    <w:rsid w:val="002F393D"/>
    <w:rsid w:val="00302BE2"/>
    <w:rsid w:val="00302E15"/>
    <w:rsid w:val="003058D9"/>
    <w:rsid w:val="00313F6D"/>
    <w:rsid w:val="0031435E"/>
    <w:rsid w:val="0033577C"/>
    <w:rsid w:val="00336F65"/>
    <w:rsid w:val="0033783C"/>
    <w:rsid w:val="003441D5"/>
    <w:rsid w:val="00344810"/>
    <w:rsid w:val="00344D6B"/>
    <w:rsid w:val="00350FA4"/>
    <w:rsid w:val="003518DE"/>
    <w:rsid w:val="00360B91"/>
    <w:rsid w:val="00364991"/>
    <w:rsid w:val="0036564B"/>
    <w:rsid w:val="003757DA"/>
    <w:rsid w:val="0037705A"/>
    <w:rsid w:val="003777EB"/>
    <w:rsid w:val="0038054F"/>
    <w:rsid w:val="003A1150"/>
    <w:rsid w:val="003A48F9"/>
    <w:rsid w:val="003A6077"/>
    <w:rsid w:val="003A6E19"/>
    <w:rsid w:val="003A7887"/>
    <w:rsid w:val="003E0250"/>
    <w:rsid w:val="003E4F79"/>
    <w:rsid w:val="003E6412"/>
    <w:rsid w:val="003E70B3"/>
    <w:rsid w:val="003E7C70"/>
    <w:rsid w:val="003F2ED0"/>
    <w:rsid w:val="003F706C"/>
    <w:rsid w:val="003F7F65"/>
    <w:rsid w:val="004005DC"/>
    <w:rsid w:val="004102C0"/>
    <w:rsid w:val="00412D9C"/>
    <w:rsid w:val="00413246"/>
    <w:rsid w:val="00416B8C"/>
    <w:rsid w:val="00425B60"/>
    <w:rsid w:val="00432C34"/>
    <w:rsid w:val="00434AB1"/>
    <w:rsid w:val="00436EDA"/>
    <w:rsid w:val="00437535"/>
    <w:rsid w:val="004422E6"/>
    <w:rsid w:val="00444CC6"/>
    <w:rsid w:val="00451D2F"/>
    <w:rsid w:val="00463A73"/>
    <w:rsid w:val="004714F4"/>
    <w:rsid w:val="00475BAF"/>
    <w:rsid w:val="00482A07"/>
    <w:rsid w:val="00486F39"/>
    <w:rsid w:val="00492014"/>
    <w:rsid w:val="004922F5"/>
    <w:rsid w:val="004A1DF2"/>
    <w:rsid w:val="004A449D"/>
    <w:rsid w:val="004A6E38"/>
    <w:rsid w:val="004A7043"/>
    <w:rsid w:val="004A758B"/>
    <w:rsid w:val="004B3A83"/>
    <w:rsid w:val="004B3F07"/>
    <w:rsid w:val="004B4775"/>
    <w:rsid w:val="004B4EBD"/>
    <w:rsid w:val="004B567A"/>
    <w:rsid w:val="004B726F"/>
    <w:rsid w:val="004C15AF"/>
    <w:rsid w:val="004C1A54"/>
    <w:rsid w:val="004C2BD3"/>
    <w:rsid w:val="004C4B67"/>
    <w:rsid w:val="004D04E8"/>
    <w:rsid w:val="004D4CAE"/>
    <w:rsid w:val="004D7200"/>
    <w:rsid w:val="004E02E4"/>
    <w:rsid w:val="004E23DE"/>
    <w:rsid w:val="004E4FC9"/>
    <w:rsid w:val="004F3A54"/>
    <w:rsid w:val="004F3AC2"/>
    <w:rsid w:val="004F555C"/>
    <w:rsid w:val="004F7467"/>
    <w:rsid w:val="00500B37"/>
    <w:rsid w:val="005054FB"/>
    <w:rsid w:val="0051358D"/>
    <w:rsid w:val="00515BE9"/>
    <w:rsid w:val="00516973"/>
    <w:rsid w:val="00517A8C"/>
    <w:rsid w:val="00520F21"/>
    <w:rsid w:val="005254D8"/>
    <w:rsid w:val="005303C2"/>
    <w:rsid w:val="00544E67"/>
    <w:rsid w:val="005501BE"/>
    <w:rsid w:val="00560F57"/>
    <w:rsid w:val="005617A2"/>
    <w:rsid w:val="00567735"/>
    <w:rsid w:val="005754A4"/>
    <w:rsid w:val="00577991"/>
    <w:rsid w:val="005779FF"/>
    <w:rsid w:val="005A45D6"/>
    <w:rsid w:val="005A4D53"/>
    <w:rsid w:val="005A5C33"/>
    <w:rsid w:val="005A73CF"/>
    <w:rsid w:val="005B4E71"/>
    <w:rsid w:val="005B59B3"/>
    <w:rsid w:val="005C2BE5"/>
    <w:rsid w:val="005C3E76"/>
    <w:rsid w:val="005C53E9"/>
    <w:rsid w:val="005C5F5A"/>
    <w:rsid w:val="005C6816"/>
    <w:rsid w:val="005E19FB"/>
    <w:rsid w:val="005F73F9"/>
    <w:rsid w:val="005F7738"/>
    <w:rsid w:val="00602F33"/>
    <w:rsid w:val="006100B3"/>
    <w:rsid w:val="0062319E"/>
    <w:rsid w:val="00624796"/>
    <w:rsid w:val="00627861"/>
    <w:rsid w:val="00636A7E"/>
    <w:rsid w:val="00640859"/>
    <w:rsid w:val="00646885"/>
    <w:rsid w:val="00650C0C"/>
    <w:rsid w:val="006525E6"/>
    <w:rsid w:val="00661C30"/>
    <w:rsid w:val="00664EA6"/>
    <w:rsid w:val="00673C9E"/>
    <w:rsid w:val="00673E75"/>
    <w:rsid w:val="006747FE"/>
    <w:rsid w:val="00674D8A"/>
    <w:rsid w:val="0069029A"/>
    <w:rsid w:val="00697C7D"/>
    <w:rsid w:val="006B1E79"/>
    <w:rsid w:val="006B6343"/>
    <w:rsid w:val="006B65FE"/>
    <w:rsid w:val="006C249D"/>
    <w:rsid w:val="006C3609"/>
    <w:rsid w:val="006D1270"/>
    <w:rsid w:val="006D55E9"/>
    <w:rsid w:val="006E078E"/>
    <w:rsid w:val="006E0C1F"/>
    <w:rsid w:val="006E6109"/>
    <w:rsid w:val="006F2DC7"/>
    <w:rsid w:val="006F311C"/>
    <w:rsid w:val="00710BE3"/>
    <w:rsid w:val="007134B7"/>
    <w:rsid w:val="00717380"/>
    <w:rsid w:val="007226E9"/>
    <w:rsid w:val="0073096C"/>
    <w:rsid w:val="007327CC"/>
    <w:rsid w:val="0073464F"/>
    <w:rsid w:val="007408CD"/>
    <w:rsid w:val="00743E6A"/>
    <w:rsid w:val="00750DC8"/>
    <w:rsid w:val="0075738E"/>
    <w:rsid w:val="00757906"/>
    <w:rsid w:val="00763C15"/>
    <w:rsid w:val="007A2682"/>
    <w:rsid w:val="007A7C69"/>
    <w:rsid w:val="007B04C4"/>
    <w:rsid w:val="007B4E70"/>
    <w:rsid w:val="007B6823"/>
    <w:rsid w:val="007C3B78"/>
    <w:rsid w:val="007C5CDF"/>
    <w:rsid w:val="007C7143"/>
    <w:rsid w:val="007D3ACD"/>
    <w:rsid w:val="007E48C0"/>
    <w:rsid w:val="007E68C9"/>
    <w:rsid w:val="00804EA3"/>
    <w:rsid w:val="0082252B"/>
    <w:rsid w:val="00822990"/>
    <w:rsid w:val="00832288"/>
    <w:rsid w:val="0083620C"/>
    <w:rsid w:val="008407CA"/>
    <w:rsid w:val="00840C8E"/>
    <w:rsid w:val="00843CDE"/>
    <w:rsid w:val="00844AD0"/>
    <w:rsid w:val="00846F72"/>
    <w:rsid w:val="00853A44"/>
    <w:rsid w:val="00855485"/>
    <w:rsid w:val="00860423"/>
    <w:rsid w:val="008628B4"/>
    <w:rsid w:val="008647FF"/>
    <w:rsid w:val="008759EF"/>
    <w:rsid w:val="00875F4C"/>
    <w:rsid w:val="00876262"/>
    <w:rsid w:val="00890688"/>
    <w:rsid w:val="00893819"/>
    <w:rsid w:val="00893AFF"/>
    <w:rsid w:val="008A4A53"/>
    <w:rsid w:val="008B0471"/>
    <w:rsid w:val="008B0899"/>
    <w:rsid w:val="008C5824"/>
    <w:rsid w:val="008C5A4F"/>
    <w:rsid w:val="008D0C2C"/>
    <w:rsid w:val="008D0C9A"/>
    <w:rsid w:val="008D6995"/>
    <w:rsid w:val="008E0B20"/>
    <w:rsid w:val="008E2D2F"/>
    <w:rsid w:val="008E4497"/>
    <w:rsid w:val="008E4726"/>
    <w:rsid w:val="008E50B8"/>
    <w:rsid w:val="008F50E2"/>
    <w:rsid w:val="009015AC"/>
    <w:rsid w:val="0090180A"/>
    <w:rsid w:val="009055CB"/>
    <w:rsid w:val="009074C6"/>
    <w:rsid w:val="00910B42"/>
    <w:rsid w:val="00911DBB"/>
    <w:rsid w:val="009239EB"/>
    <w:rsid w:val="00931822"/>
    <w:rsid w:val="00946ACF"/>
    <w:rsid w:val="00952135"/>
    <w:rsid w:val="0095413D"/>
    <w:rsid w:val="00956F77"/>
    <w:rsid w:val="00965D54"/>
    <w:rsid w:val="00970011"/>
    <w:rsid w:val="00973A1E"/>
    <w:rsid w:val="0097723B"/>
    <w:rsid w:val="00980F0B"/>
    <w:rsid w:val="00983EF2"/>
    <w:rsid w:val="0098614F"/>
    <w:rsid w:val="00986A18"/>
    <w:rsid w:val="00991368"/>
    <w:rsid w:val="00995505"/>
    <w:rsid w:val="009A4316"/>
    <w:rsid w:val="009B0D61"/>
    <w:rsid w:val="009B23DF"/>
    <w:rsid w:val="009B613F"/>
    <w:rsid w:val="009B620A"/>
    <w:rsid w:val="009C3535"/>
    <w:rsid w:val="009C4152"/>
    <w:rsid w:val="009D1E27"/>
    <w:rsid w:val="009D49C8"/>
    <w:rsid w:val="009D4D37"/>
    <w:rsid w:val="009E3801"/>
    <w:rsid w:val="009F323B"/>
    <w:rsid w:val="00A02BF7"/>
    <w:rsid w:val="00A151EE"/>
    <w:rsid w:val="00A15F24"/>
    <w:rsid w:val="00A224A3"/>
    <w:rsid w:val="00A25F1A"/>
    <w:rsid w:val="00A26411"/>
    <w:rsid w:val="00A27DC0"/>
    <w:rsid w:val="00A4718A"/>
    <w:rsid w:val="00A50B84"/>
    <w:rsid w:val="00A513C0"/>
    <w:rsid w:val="00A57BE2"/>
    <w:rsid w:val="00A60D75"/>
    <w:rsid w:val="00A6483F"/>
    <w:rsid w:val="00A763B7"/>
    <w:rsid w:val="00A77544"/>
    <w:rsid w:val="00A82917"/>
    <w:rsid w:val="00A82EF9"/>
    <w:rsid w:val="00A83C44"/>
    <w:rsid w:val="00A84CD2"/>
    <w:rsid w:val="00A85FD5"/>
    <w:rsid w:val="00A87C07"/>
    <w:rsid w:val="00AA0651"/>
    <w:rsid w:val="00AA0CD8"/>
    <w:rsid w:val="00AB303F"/>
    <w:rsid w:val="00AB4725"/>
    <w:rsid w:val="00AC2937"/>
    <w:rsid w:val="00AC5B76"/>
    <w:rsid w:val="00AC64D6"/>
    <w:rsid w:val="00AC6DEF"/>
    <w:rsid w:val="00AC7008"/>
    <w:rsid w:val="00AD1FB0"/>
    <w:rsid w:val="00AD520F"/>
    <w:rsid w:val="00AD5285"/>
    <w:rsid w:val="00AE5004"/>
    <w:rsid w:val="00AF3452"/>
    <w:rsid w:val="00AF4BD3"/>
    <w:rsid w:val="00B0444A"/>
    <w:rsid w:val="00B05A06"/>
    <w:rsid w:val="00B0778F"/>
    <w:rsid w:val="00B11D29"/>
    <w:rsid w:val="00B20701"/>
    <w:rsid w:val="00B2139C"/>
    <w:rsid w:val="00B21C6C"/>
    <w:rsid w:val="00B23060"/>
    <w:rsid w:val="00B27D2B"/>
    <w:rsid w:val="00B27FCE"/>
    <w:rsid w:val="00B302C4"/>
    <w:rsid w:val="00B305A5"/>
    <w:rsid w:val="00B33685"/>
    <w:rsid w:val="00B41DFB"/>
    <w:rsid w:val="00B42845"/>
    <w:rsid w:val="00B44391"/>
    <w:rsid w:val="00B46205"/>
    <w:rsid w:val="00B525C2"/>
    <w:rsid w:val="00B56E66"/>
    <w:rsid w:val="00B6459C"/>
    <w:rsid w:val="00B654D8"/>
    <w:rsid w:val="00B677F7"/>
    <w:rsid w:val="00B7465F"/>
    <w:rsid w:val="00B75953"/>
    <w:rsid w:val="00B763F4"/>
    <w:rsid w:val="00B82715"/>
    <w:rsid w:val="00B83D01"/>
    <w:rsid w:val="00B87B58"/>
    <w:rsid w:val="00B915FA"/>
    <w:rsid w:val="00B93139"/>
    <w:rsid w:val="00B947C3"/>
    <w:rsid w:val="00B952CC"/>
    <w:rsid w:val="00BA05B1"/>
    <w:rsid w:val="00BA3DFD"/>
    <w:rsid w:val="00BA404A"/>
    <w:rsid w:val="00BA60D3"/>
    <w:rsid w:val="00BA677A"/>
    <w:rsid w:val="00BB16EC"/>
    <w:rsid w:val="00BB3D50"/>
    <w:rsid w:val="00BB4729"/>
    <w:rsid w:val="00BD21B4"/>
    <w:rsid w:val="00BD353A"/>
    <w:rsid w:val="00BD691D"/>
    <w:rsid w:val="00BE37CF"/>
    <w:rsid w:val="00BF1791"/>
    <w:rsid w:val="00BF3719"/>
    <w:rsid w:val="00BF65A2"/>
    <w:rsid w:val="00C04F5F"/>
    <w:rsid w:val="00C110DA"/>
    <w:rsid w:val="00C134C6"/>
    <w:rsid w:val="00C14656"/>
    <w:rsid w:val="00C1773E"/>
    <w:rsid w:val="00C2598C"/>
    <w:rsid w:val="00C25EB4"/>
    <w:rsid w:val="00C346DF"/>
    <w:rsid w:val="00C407E3"/>
    <w:rsid w:val="00C41BFC"/>
    <w:rsid w:val="00C434E7"/>
    <w:rsid w:val="00C43A63"/>
    <w:rsid w:val="00C45E55"/>
    <w:rsid w:val="00C51653"/>
    <w:rsid w:val="00C54973"/>
    <w:rsid w:val="00C55B51"/>
    <w:rsid w:val="00C57AC0"/>
    <w:rsid w:val="00C619C6"/>
    <w:rsid w:val="00C61D89"/>
    <w:rsid w:val="00C66D7B"/>
    <w:rsid w:val="00C74E6C"/>
    <w:rsid w:val="00C82238"/>
    <w:rsid w:val="00CA67BD"/>
    <w:rsid w:val="00CA696A"/>
    <w:rsid w:val="00CB0F1E"/>
    <w:rsid w:val="00CB2211"/>
    <w:rsid w:val="00CB5599"/>
    <w:rsid w:val="00CC0229"/>
    <w:rsid w:val="00CC19D6"/>
    <w:rsid w:val="00CD3AA4"/>
    <w:rsid w:val="00CD6DCB"/>
    <w:rsid w:val="00CE0871"/>
    <w:rsid w:val="00CE3BD6"/>
    <w:rsid w:val="00CE778E"/>
    <w:rsid w:val="00CF3935"/>
    <w:rsid w:val="00CF7794"/>
    <w:rsid w:val="00D1256E"/>
    <w:rsid w:val="00D6725E"/>
    <w:rsid w:val="00D75AF2"/>
    <w:rsid w:val="00D856E4"/>
    <w:rsid w:val="00D85C67"/>
    <w:rsid w:val="00D910FA"/>
    <w:rsid w:val="00DA0005"/>
    <w:rsid w:val="00DA3141"/>
    <w:rsid w:val="00DA3F94"/>
    <w:rsid w:val="00DB1F1B"/>
    <w:rsid w:val="00DB233E"/>
    <w:rsid w:val="00DB321F"/>
    <w:rsid w:val="00DC4BEA"/>
    <w:rsid w:val="00DC4EDC"/>
    <w:rsid w:val="00DC73CE"/>
    <w:rsid w:val="00DC75FC"/>
    <w:rsid w:val="00DD157C"/>
    <w:rsid w:val="00DD2E42"/>
    <w:rsid w:val="00DE6721"/>
    <w:rsid w:val="00DF028B"/>
    <w:rsid w:val="00DF0C02"/>
    <w:rsid w:val="00DF2698"/>
    <w:rsid w:val="00DF5065"/>
    <w:rsid w:val="00DF703A"/>
    <w:rsid w:val="00E033ED"/>
    <w:rsid w:val="00E05E1B"/>
    <w:rsid w:val="00E065C1"/>
    <w:rsid w:val="00E07131"/>
    <w:rsid w:val="00E07B1E"/>
    <w:rsid w:val="00E11F49"/>
    <w:rsid w:val="00E3134E"/>
    <w:rsid w:val="00E364DC"/>
    <w:rsid w:val="00E3691B"/>
    <w:rsid w:val="00E400F5"/>
    <w:rsid w:val="00E411EC"/>
    <w:rsid w:val="00E41E52"/>
    <w:rsid w:val="00E4218C"/>
    <w:rsid w:val="00E612DE"/>
    <w:rsid w:val="00E64A81"/>
    <w:rsid w:val="00E67931"/>
    <w:rsid w:val="00E73691"/>
    <w:rsid w:val="00E73DF4"/>
    <w:rsid w:val="00E75FE2"/>
    <w:rsid w:val="00E8504D"/>
    <w:rsid w:val="00E85A0C"/>
    <w:rsid w:val="00E928BA"/>
    <w:rsid w:val="00E93DD9"/>
    <w:rsid w:val="00E953EF"/>
    <w:rsid w:val="00EA3AC7"/>
    <w:rsid w:val="00EA3EAE"/>
    <w:rsid w:val="00EA618A"/>
    <w:rsid w:val="00EA65A1"/>
    <w:rsid w:val="00EB0002"/>
    <w:rsid w:val="00EB3B2A"/>
    <w:rsid w:val="00EB6FE1"/>
    <w:rsid w:val="00EC1DC0"/>
    <w:rsid w:val="00EC4ED2"/>
    <w:rsid w:val="00ED1B82"/>
    <w:rsid w:val="00EE1964"/>
    <w:rsid w:val="00EE2B3C"/>
    <w:rsid w:val="00EE585A"/>
    <w:rsid w:val="00EE5907"/>
    <w:rsid w:val="00EF37BF"/>
    <w:rsid w:val="00F008F7"/>
    <w:rsid w:val="00F15443"/>
    <w:rsid w:val="00F16CFC"/>
    <w:rsid w:val="00F20A2B"/>
    <w:rsid w:val="00F36DA0"/>
    <w:rsid w:val="00F40D30"/>
    <w:rsid w:val="00F432DE"/>
    <w:rsid w:val="00F53F65"/>
    <w:rsid w:val="00F5585F"/>
    <w:rsid w:val="00F57F4E"/>
    <w:rsid w:val="00F7177B"/>
    <w:rsid w:val="00F72CC8"/>
    <w:rsid w:val="00F74A22"/>
    <w:rsid w:val="00F771C4"/>
    <w:rsid w:val="00F8159F"/>
    <w:rsid w:val="00F865AA"/>
    <w:rsid w:val="00F87350"/>
    <w:rsid w:val="00F91F18"/>
    <w:rsid w:val="00F9342A"/>
    <w:rsid w:val="00FA06A3"/>
    <w:rsid w:val="00FA0808"/>
    <w:rsid w:val="00FA7C13"/>
    <w:rsid w:val="00FB37A7"/>
    <w:rsid w:val="00FB7755"/>
    <w:rsid w:val="00FC0436"/>
    <w:rsid w:val="00FC3279"/>
    <w:rsid w:val="00FC785F"/>
    <w:rsid w:val="00FD3000"/>
    <w:rsid w:val="00FD371C"/>
    <w:rsid w:val="00FF43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0C1FD"/>
  <w15:chartTrackingRefBased/>
  <w15:docId w15:val="{09BE673C-31F8-4A33-B347-B52711D2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223"/>
    <w:pPr>
      <w:spacing w:after="200" w:line="288" w:lineRule="auto"/>
    </w:pPr>
    <w:rPr>
      <w:rFonts w:ascii="Calibri" w:eastAsia="Times New Roman" w:hAnsi="Calibri" w:cs="Times New Roman"/>
      <w:sz w:val="21"/>
      <w:szCs w:val="21"/>
    </w:rPr>
  </w:style>
  <w:style w:type="paragraph" w:styleId="Ttulo1">
    <w:name w:val="heading 1"/>
    <w:basedOn w:val="Normal"/>
    <w:next w:val="Normal"/>
    <w:link w:val="Ttulo1Car"/>
    <w:uiPriority w:val="9"/>
    <w:qFormat/>
    <w:rsid w:val="00B677F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s-MX"/>
    </w:rPr>
  </w:style>
  <w:style w:type="paragraph" w:styleId="Ttulo2">
    <w:name w:val="heading 2"/>
    <w:basedOn w:val="Normal"/>
    <w:next w:val="Normal"/>
    <w:link w:val="Ttulo2Car"/>
    <w:uiPriority w:val="9"/>
    <w:unhideWhenUsed/>
    <w:qFormat/>
    <w:rsid w:val="004B726F"/>
    <w:pPr>
      <w:keepNext/>
      <w:spacing w:before="240" w:after="60" w:line="259" w:lineRule="auto"/>
      <w:outlineLvl w:val="1"/>
    </w:pPr>
    <w:rPr>
      <w:rFonts w:ascii="Calibri Light" w:hAnsi="Calibri Light"/>
      <w:b/>
      <w:bCs/>
      <w:i/>
      <w:iCs/>
      <w:sz w:val="28"/>
      <w:szCs w:val="28"/>
    </w:rPr>
  </w:style>
  <w:style w:type="paragraph" w:styleId="Ttulo3">
    <w:name w:val="heading 3"/>
    <w:basedOn w:val="Normal"/>
    <w:next w:val="Normal"/>
    <w:link w:val="Ttulo3Car"/>
    <w:uiPriority w:val="9"/>
    <w:semiHidden/>
    <w:unhideWhenUsed/>
    <w:qFormat/>
    <w:rsid w:val="00076C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59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5953"/>
    <w:rPr>
      <w:rFonts w:ascii="Calibri" w:eastAsia="Times New Roman" w:hAnsi="Calibri" w:cs="Times New Roman"/>
      <w:sz w:val="21"/>
      <w:szCs w:val="21"/>
    </w:rPr>
  </w:style>
  <w:style w:type="paragraph" w:styleId="Piedepgina">
    <w:name w:val="footer"/>
    <w:basedOn w:val="Normal"/>
    <w:link w:val="PiedepginaCar"/>
    <w:uiPriority w:val="99"/>
    <w:unhideWhenUsed/>
    <w:rsid w:val="00B7595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5953"/>
    <w:rPr>
      <w:rFonts w:ascii="Calibri" w:eastAsia="Times New Roman" w:hAnsi="Calibri" w:cs="Times New Roman"/>
      <w:sz w:val="21"/>
      <w:szCs w:val="21"/>
    </w:rPr>
  </w:style>
  <w:style w:type="paragraph" w:customStyle="1" w:styleId="Cuadrculamedia1-nfasis21">
    <w:name w:val="Cuadrícula media 1 - Énfasis 21"/>
    <w:aliases w:val="CNBV Parrafo1,Párrafo de lista1,AB List 1,Bullet Points,Bullet List,FooterText,numbered,Paragraphe de liste1,List Paragraph1,Bulletr List Paragraph,Parrafo 1,Cuadrícula media 1 - Énfasis 211"/>
    <w:basedOn w:val="Normal"/>
    <w:link w:val="Cuadrculamedia1-nfasis2Car"/>
    <w:uiPriority w:val="34"/>
    <w:qFormat/>
    <w:rsid w:val="00B75953"/>
    <w:pPr>
      <w:spacing w:after="160" w:line="259" w:lineRule="auto"/>
      <w:ind w:left="720"/>
      <w:contextualSpacing/>
    </w:pPr>
    <w:rPr>
      <w:rFonts w:eastAsia="Calibri"/>
      <w:sz w:val="22"/>
      <w:szCs w:val="22"/>
    </w:rPr>
  </w:style>
  <w:style w:type="character" w:customStyle="1" w:styleId="Cuadrculamedia1-nfasis2Car">
    <w:name w:val="Cuadrícula media 1 - Énfasis 2 Car"/>
    <w:aliases w:val="CNBV Parrafo1 Car,Párrafo de lista1 Car,AB List 1 Car,Bullet Points Car,Bullet List Car,FooterText Car,numbered Car,Paragraphe de liste1 Car,List Paragraph1 Car,Bulletr List Paragraph Car,Parrafo 1 Car,Dot pt Car"/>
    <w:link w:val="Cuadrculamedia1-nfasis21"/>
    <w:uiPriority w:val="34"/>
    <w:qFormat/>
    <w:rsid w:val="00B75953"/>
    <w:rPr>
      <w:rFonts w:ascii="Calibri" w:eastAsia="Calibri" w:hAnsi="Calibri" w:cs="Times New Roman"/>
    </w:rPr>
  </w:style>
  <w:style w:type="paragraph" w:styleId="Prrafodelista">
    <w:name w:val="List Paragraph"/>
    <w:aliases w:val="List Paragraph-Thesis,Dot pt,List Paragraph Char Char Char,Indicator Text,Footnote,Lista multicolor - Énfasis 11,Lista vistosa - Énfasis 11,Cita texto"/>
    <w:basedOn w:val="Normal"/>
    <w:uiPriority w:val="34"/>
    <w:qFormat/>
    <w:rsid w:val="008407CA"/>
    <w:pPr>
      <w:spacing w:after="160" w:line="256" w:lineRule="auto"/>
      <w:ind w:left="720"/>
      <w:contextualSpacing/>
    </w:pPr>
    <w:rPr>
      <w:rFonts w:eastAsia="Calibri"/>
      <w:sz w:val="22"/>
      <w:szCs w:val="22"/>
    </w:rPr>
  </w:style>
  <w:style w:type="paragraph" w:styleId="Sinespaciado">
    <w:name w:val="No Spacing"/>
    <w:uiPriority w:val="1"/>
    <w:qFormat/>
    <w:rsid w:val="00A60D75"/>
    <w:pPr>
      <w:spacing w:after="0" w:line="240" w:lineRule="auto"/>
    </w:pPr>
    <w:rPr>
      <w:rFonts w:ascii="Calibri" w:eastAsia="Times New Roman" w:hAnsi="Calibri" w:cs="Times New Roman"/>
      <w:sz w:val="21"/>
      <w:szCs w:val="21"/>
    </w:rPr>
  </w:style>
  <w:style w:type="character" w:customStyle="1" w:styleId="Ttulo1Car">
    <w:name w:val="Título 1 Car"/>
    <w:basedOn w:val="Fuentedeprrafopredeter"/>
    <w:link w:val="Ttulo1"/>
    <w:uiPriority w:val="9"/>
    <w:rsid w:val="00B677F7"/>
    <w:rPr>
      <w:rFonts w:asciiTheme="majorHAnsi" w:eastAsiaTheme="majorEastAsia" w:hAnsiTheme="majorHAnsi" w:cstheme="majorBidi"/>
      <w:color w:val="2F5496" w:themeColor="accent1" w:themeShade="BF"/>
      <w:sz w:val="32"/>
      <w:szCs w:val="32"/>
      <w:lang w:eastAsia="es-MX"/>
    </w:rPr>
  </w:style>
  <w:style w:type="character" w:customStyle="1" w:styleId="Ttulo2Car">
    <w:name w:val="Título 2 Car"/>
    <w:basedOn w:val="Fuentedeprrafopredeter"/>
    <w:link w:val="Ttulo2"/>
    <w:uiPriority w:val="9"/>
    <w:rsid w:val="004B726F"/>
    <w:rPr>
      <w:rFonts w:ascii="Calibri Light" w:eastAsia="Times New Roman" w:hAnsi="Calibri Light" w:cs="Times New Roman"/>
      <w:b/>
      <w:bCs/>
      <w:i/>
      <w:iCs/>
      <w:sz w:val="28"/>
      <w:szCs w:val="28"/>
    </w:rPr>
  </w:style>
  <w:style w:type="character" w:customStyle="1" w:styleId="Ttulo3Car">
    <w:name w:val="Título 3 Car"/>
    <w:basedOn w:val="Fuentedeprrafopredeter"/>
    <w:link w:val="Ttulo3"/>
    <w:uiPriority w:val="9"/>
    <w:semiHidden/>
    <w:rsid w:val="00076C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iPriority w:val="99"/>
    <w:unhideWhenUsed/>
    <w:rsid w:val="00717380"/>
    <w:pPr>
      <w:spacing w:after="160" w:line="259" w:lineRule="auto"/>
    </w:pPr>
    <w:rPr>
      <w:rFonts w:eastAsia="Calibri"/>
      <w:sz w:val="20"/>
      <w:szCs w:val="20"/>
    </w:rPr>
  </w:style>
  <w:style w:type="character" w:customStyle="1" w:styleId="TextonotapieCar">
    <w:name w:val="Texto nota pie Car"/>
    <w:basedOn w:val="Fuentedeprrafopredeter"/>
    <w:link w:val="Textonotapie"/>
    <w:uiPriority w:val="99"/>
    <w:rsid w:val="00717380"/>
    <w:rPr>
      <w:rFonts w:ascii="Calibri" w:eastAsia="Calibri" w:hAnsi="Calibri" w:cs="Times New Roman"/>
      <w:sz w:val="20"/>
      <w:szCs w:val="20"/>
    </w:rPr>
  </w:style>
  <w:style w:type="character" w:styleId="Refdenotaalpie">
    <w:name w:val="footnote reference"/>
    <w:aliases w:val="Footnotes refss,Texto de nota al pie,Appel note de bas de page,Footnote number,referencia nota al pie,BVI fnr,4_G,16 Point,Superscript 6 Point,Texto nota al pie,f,Ref. de nota al pie 2,Footnote Reference Char3,Footnote Reference,Ref"/>
    <w:uiPriority w:val="99"/>
    <w:unhideWhenUsed/>
    <w:qFormat/>
    <w:rsid w:val="00717380"/>
    <w:rPr>
      <w:vertAlign w:val="superscript"/>
    </w:rPr>
  </w:style>
  <w:style w:type="character" w:styleId="Hipervnculo">
    <w:name w:val="Hyperlink"/>
    <w:uiPriority w:val="99"/>
    <w:unhideWhenUsed/>
    <w:rsid w:val="007D3ACD"/>
    <w:rPr>
      <w:color w:val="0000FF"/>
      <w:u w:val="single"/>
    </w:rPr>
  </w:style>
  <w:style w:type="paragraph" w:styleId="Textodeglobo">
    <w:name w:val="Balloon Text"/>
    <w:basedOn w:val="Normal"/>
    <w:link w:val="TextodegloboCar"/>
    <w:uiPriority w:val="99"/>
    <w:semiHidden/>
    <w:unhideWhenUsed/>
    <w:rsid w:val="006231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319E"/>
    <w:rPr>
      <w:rFonts w:ascii="Segoe UI" w:eastAsia="Times New Roman" w:hAnsi="Segoe UI" w:cs="Segoe UI"/>
      <w:sz w:val="18"/>
      <w:szCs w:val="18"/>
    </w:rPr>
  </w:style>
  <w:style w:type="character" w:styleId="Hipervnculovisitado">
    <w:name w:val="FollowedHyperlink"/>
    <w:basedOn w:val="Fuentedeprrafopredeter"/>
    <w:uiPriority w:val="99"/>
    <w:semiHidden/>
    <w:unhideWhenUsed/>
    <w:rsid w:val="005617A2"/>
    <w:rPr>
      <w:color w:val="954F72" w:themeColor="followedHyperlink"/>
      <w:u w:val="single"/>
    </w:rPr>
  </w:style>
  <w:style w:type="paragraph" w:styleId="Textoindependiente">
    <w:name w:val="Body Text"/>
    <w:basedOn w:val="Normal"/>
    <w:link w:val="TextoindependienteCar"/>
    <w:uiPriority w:val="1"/>
    <w:qFormat/>
    <w:rsid w:val="004B567A"/>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4B567A"/>
    <w:rPr>
      <w:rFonts w:ascii="Arial" w:eastAsia="Arial" w:hAnsi="Arial" w:cs="Arial"/>
      <w:sz w:val="24"/>
      <w:szCs w:val="24"/>
      <w:lang w:val="es-ES"/>
    </w:rPr>
  </w:style>
  <w:style w:type="character" w:customStyle="1" w:styleId="TextocomentarioCar">
    <w:name w:val="Texto comentario Car"/>
    <w:link w:val="Textocomentario"/>
    <w:uiPriority w:val="99"/>
    <w:rsid w:val="005C2BE5"/>
  </w:style>
  <w:style w:type="paragraph" w:styleId="Textocomentario">
    <w:name w:val="annotation text"/>
    <w:basedOn w:val="Normal"/>
    <w:link w:val="TextocomentarioCar"/>
    <w:uiPriority w:val="99"/>
    <w:unhideWhenUsed/>
    <w:rsid w:val="005C2BE5"/>
    <w:pPr>
      <w:spacing w:after="0" w:line="240" w:lineRule="auto"/>
    </w:pPr>
    <w:rPr>
      <w:rFonts w:asciiTheme="minorHAnsi" w:eastAsiaTheme="minorHAnsi" w:hAnsiTheme="minorHAnsi" w:cstheme="minorBidi"/>
      <w:sz w:val="22"/>
      <w:szCs w:val="22"/>
    </w:rPr>
  </w:style>
  <w:style w:type="character" w:customStyle="1" w:styleId="TextocomentarioCar1">
    <w:name w:val="Texto comentario Car1"/>
    <w:basedOn w:val="Fuentedeprrafopredeter"/>
    <w:uiPriority w:val="99"/>
    <w:semiHidden/>
    <w:rsid w:val="005C2BE5"/>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72467">
      <w:bodyDiv w:val="1"/>
      <w:marLeft w:val="0"/>
      <w:marRight w:val="0"/>
      <w:marTop w:val="0"/>
      <w:marBottom w:val="0"/>
      <w:divBdr>
        <w:top w:val="none" w:sz="0" w:space="0" w:color="auto"/>
        <w:left w:val="none" w:sz="0" w:space="0" w:color="auto"/>
        <w:bottom w:val="none" w:sz="0" w:space="0" w:color="auto"/>
        <w:right w:val="none" w:sz="0" w:space="0" w:color="auto"/>
      </w:divBdr>
    </w:div>
    <w:div w:id="183636912">
      <w:bodyDiv w:val="1"/>
      <w:marLeft w:val="0"/>
      <w:marRight w:val="0"/>
      <w:marTop w:val="0"/>
      <w:marBottom w:val="0"/>
      <w:divBdr>
        <w:top w:val="none" w:sz="0" w:space="0" w:color="auto"/>
        <w:left w:val="none" w:sz="0" w:space="0" w:color="auto"/>
        <w:bottom w:val="none" w:sz="0" w:space="0" w:color="auto"/>
        <w:right w:val="none" w:sz="0" w:space="0" w:color="auto"/>
      </w:divBdr>
    </w:div>
    <w:div w:id="373962604">
      <w:bodyDiv w:val="1"/>
      <w:marLeft w:val="0"/>
      <w:marRight w:val="0"/>
      <w:marTop w:val="0"/>
      <w:marBottom w:val="0"/>
      <w:divBdr>
        <w:top w:val="none" w:sz="0" w:space="0" w:color="auto"/>
        <w:left w:val="none" w:sz="0" w:space="0" w:color="auto"/>
        <w:bottom w:val="none" w:sz="0" w:space="0" w:color="auto"/>
        <w:right w:val="none" w:sz="0" w:space="0" w:color="auto"/>
      </w:divBdr>
    </w:div>
    <w:div w:id="442842978">
      <w:bodyDiv w:val="1"/>
      <w:marLeft w:val="0"/>
      <w:marRight w:val="0"/>
      <w:marTop w:val="0"/>
      <w:marBottom w:val="0"/>
      <w:divBdr>
        <w:top w:val="none" w:sz="0" w:space="0" w:color="auto"/>
        <w:left w:val="none" w:sz="0" w:space="0" w:color="auto"/>
        <w:bottom w:val="none" w:sz="0" w:space="0" w:color="auto"/>
        <w:right w:val="none" w:sz="0" w:space="0" w:color="auto"/>
      </w:divBdr>
    </w:div>
    <w:div w:id="479201032">
      <w:bodyDiv w:val="1"/>
      <w:marLeft w:val="0"/>
      <w:marRight w:val="0"/>
      <w:marTop w:val="0"/>
      <w:marBottom w:val="0"/>
      <w:divBdr>
        <w:top w:val="none" w:sz="0" w:space="0" w:color="auto"/>
        <w:left w:val="none" w:sz="0" w:space="0" w:color="auto"/>
        <w:bottom w:val="none" w:sz="0" w:space="0" w:color="auto"/>
        <w:right w:val="none" w:sz="0" w:space="0" w:color="auto"/>
      </w:divBdr>
    </w:div>
    <w:div w:id="906494755">
      <w:bodyDiv w:val="1"/>
      <w:marLeft w:val="0"/>
      <w:marRight w:val="0"/>
      <w:marTop w:val="0"/>
      <w:marBottom w:val="0"/>
      <w:divBdr>
        <w:top w:val="none" w:sz="0" w:space="0" w:color="auto"/>
        <w:left w:val="none" w:sz="0" w:space="0" w:color="auto"/>
        <w:bottom w:val="none" w:sz="0" w:space="0" w:color="auto"/>
        <w:right w:val="none" w:sz="0" w:space="0" w:color="auto"/>
      </w:divBdr>
    </w:div>
    <w:div w:id="1141071411">
      <w:bodyDiv w:val="1"/>
      <w:marLeft w:val="0"/>
      <w:marRight w:val="0"/>
      <w:marTop w:val="0"/>
      <w:marBottom w:val="0"/>
      <w:divBdr>
        <w:top w:val="none" w:sz="0" w:space="0" w:color="auto"/>
        <w:left w:val="none" w:sz="0" w:space="0" w:color="auto"/>
        <w:bottom w:val="none" w:sz="0" w:space="0" w:color="auto"/>
        <w:right w:val="none" w:sz="0" w:space="0" w:color="auto"/>
      </w:divBdr>
    </w:div>
    <w:div w:id="1158228803">
      <w:bodyDiv w:val="1"/>
      <w:marLeft w:val="0"/>
      <w:marRight w:val="0"/>
      <w:marTop w:val="0"/>
      <w:marBottom w:val="0"/>
      <w:divBdr>
        <w:top w:val="none" w:sz="0" w:space="0" w:color="auto"/>
        <w:left w:val="none" w:sz="0" w:space="0" w:color="auto"/>
        <w:bottom w:val="none" w:sz="0" w:space="0" w:color="auto"/>
        <w:right w:val="none" w:sz="0" w:space="0" w:color="auto"/>
      </w:divBdr>
    </w:div>
    <w:div w:id="1175415901">
      <w:bodyDiv w:val="1"/>
      <w:marLeft w:val="0"/>
      <w:marRight w:val="0"/>
      <w:marTop w:val="0"/>
      <w:marBottom w:val="0"/>
      <w:divBdr>
        <w:top w:val="none" w:sz="0" w:space="0" w:color="auto"/>
        <w:left w:val="none" w:sz="0" w:space="0" w:color="auto"/>
        <w:bottom w:val="none" w:sz="0" w:space="0" w:color="auto"/>
        <w:right w:val="none" w:sz="0" w:space="0" w:color="auto"/>
      </w:divBdr>
    </w:div>
    <w:div w:id="1269047894">
      <w:bodyDiv w:val="1"/>
      <w:marLeft w:val="0"/>
      <w:marRight w:val="0"/>
      <w:marTop w:val="0"/>
      <w:marBottom w:val="0"/>
      <w:divBdr>
        <w:top w:val="none" w:sz="0" w:space="0" w:color="auto"/>
        <w:left w:val="none" w:sz="0" w:space="0" w:color="auto"/>
        <w:bottom w:val="none" w:sz="0" w:space="0" w:color="auto"/>
        <w:right w:val="none" w:sz="0" w:space="0" w:color="auto"/>
      </w:divBdr>
    </w:div>
    <w:div w:id="1308630744">
      <w:bodyDiv w:val="1"/>
      <w:marLeft w:val="0"/>
      <w:marRight w:val="0"/>
      <w:marTop w:val="0"/>
      <w:marBottom w:val="0"/>
      <w:divBdr>
        <w:top w:val="none" w:sz="0" w:space="0" w:color="auto"/>
        <w:left w:val="none" w:sz="0" w:space="0" w:color="auto"/>
        <w:bottom w:val="none" w:sz="0" w:space="0" w:color="auto"/>
        <w:right w:val="none" w:sz="0" w:space="0" w:color="auto"/>
      </w:divBdr>
    </w:div>
    <w:div w:id="1332641354">
      <w:bodyDiv w:val="1"/>
      <w:marLeft w:val="0"/>
      <w:marRight w:val="0"/>
      <w:marTop w:val="0"/>
      <w:marBottom w:val="0"/>
      <w:divBdr>
        <w:top w:val="none" w:sz="0" w:space="0" w:color="auto"/>
        <w:left w:val="none" w:sz="0" w:space="0" w:color="auto"/>
        <w:bottom w:val="none" w:sz="0" w:space="0" w:color="auto"/>
        <w:right w:val="none" w:sz="0" w:space="0" w:color="auto"/>
      </w:divBdr>
    </w:div>
    <w:div w:id="1343971503">
      <w:bodyDiv w:val="1"/>
      <w:marLeft w:val="0"/>
      <w:marRight w:val="0"/>
      <w:marTop w:val="0"/>
      <w:marBottom w:val="0"/>
      <w:divBdr>
        <w:top w:val="none" w:sz="0" w:space="0" w:color="auto"/>
        <w:left w:val="none" w:sz="0" w:space="0" w:color="auto"/>
        <w:bottom w:val="none" w:sz="0" w:space="0" w:color="auto"/>
        <w:right w:val="none" w:sz="0" w:space="0" w:color="auto"/>
      </w:divBdr>
    </w:div>
    <w:div w:id="1368407115">
      <w:bodyDiv w:val="1"/>
      <w:marLeft w:val="0"/>
      <w:marRight w:val="0"/>
      <w:marTop w:val="0"/>
      <w:marBottom w:val="0"/>
      <w:divBdr>
        <w:top w:val="none" w:sz="0" w:space="0" w:color="auto"/>
        <w:left w:val="none" w:sz="0" w:space="0" w:color="auto"/>
        <w:bottom w:val="none" w:sz="0" w:space="0" w:color="auto"/>
        <w:right w:val="none" w:sz="0" w:space="0" w:color="auto"/>
      </w:divBdr>
    </w:div>
    <w:div w:id="1385061999">
      <w:bodyDiv w:val="1"/>
      <w:marLeft w:val="0"/>
      <w:marRight w:val="0"/>
      <w:marTop w:val="0"/>
      <w:marBottom w:val="0"/>
      <w:divBdr>
        <w:top w:val="none" w:sz="0" w:space="0" w:color="auto"/>
        <w:left w:val="none" w:sz="0" w:space="0" w:color="auto"/>
        <w:bottom w:val="none" w:sz="0" w:space="0" w:color="auto"/>
        <w:right w:val="none" w:sz="0" w:space="0" w:color="auto"/>
      </w:divBdr>
    </w:div>
    <w:div w:id="1390349858">
      <w:bodyDiv w:val="1"/>
      <w:marLeft w:val="0"/>
      <w:marRight w:val="0"/>
      <w:marTop w:val="0"/>
      <w:marBottom w:val="0"/>
      <w:divBdr>
        <w:top w:val="none" w:sz="0" w:space="0" w:color="auto"/>
        <w:left w:val="none" w:sz="0" w:space="0" w:color="auto"/>
        <w:bottom w:val="none" w:sz="0" w:space="0" w:color="auto"/>
        <w:right w:val="none" w:sz="0" w:space="0" w:color="auto"/>
      </w:divBdr>
    </w:div>
    <w:div w:id="1526597252">
      <w:bodyDiv w:val="1"/>
      <w:marLeft w:val="0"/>
      <w:marRight w:val="0"/>
      <w:marTop w:val="0"/>
      <w:marBottom w:val="0"/>
      <w:divBdr>
        <w:top w:val="none" w:sz="0" w:space="0" w:color="auto"/>
        <w:left w:val="none" w:sz="0" w:space="0" w:color="auto"/>
        <w:bottom w:val="none" w:sz="0" w:space="0" w:color="auto"/>
        <w:right w:val="none" w:sz="0" w:space="0" w:color="auto"/>
      </w:divBdr>
    </w:div>
    <w:div w:id="1743604390">
      <w:bodyDiv w:val="1"/>
      <w:marLeft w:val="0"/>
      <w:marRight w:val="0"/>
      <w:marTop w:val="0"/>
      <w:marBottom w:val="0"/>
      <w:divBdr>
        <w:top w:val="none" w:sz="0" w:space="0" w:color="auto"/>
        <w:left w:val="none" w:sz="0" w:space="0" w:color="auto"/>
        <w:bottom w:val="none" w:sz="0" w:space="0" w:color="auto"/>
        <w:right w:val="none" w:sz="0" w:space="0" w:color="auto"/>
      </w:divBdr>
    </w:div>
    <w:div w:id="1756902559">
      <w:bodyDiv w:val="1"/>
      <w:marLeft w:val="0"/>
      <w:marRight w:val="0"/>
      <w:marTop w:val="0"/>
      <w:marBottom w:val="0"/>
      <w:divBdr>
        <w:top w:val="none" w:sz="0" w:space="0" w:color="auto"/>
        <w:left w:val="none" w:sz="0" w:space="0" w:color="auto"/>
        <w:bottom w:val="none" w:sz="0" w:space="0" w:color="auto"/>
        <w:right w:val="none" w:sz="0" w:space="0" w:color="auto"/>
      </w:divBdr>
    </w:div>
    <w:div w:id="1938126408">
      <w:bodyDiv w:val="1"/>
      <w:marLeft w:val="0"/>
      <w:marRight w:val="0"/>
      <w:marTop w:val="0"/>
      <w:marBottom w:val="0"/>
      <w:divBdr>
        <w:top w:val="none" w:sz="0" w:space="0" w:color="auto"/>
        <w:left w:val="none" w:sz="0" w:space="0" w:color="auto"/>
        <w:bottom w:val="none" w:sz="0" w:space="0" w:color="auto"/>
        <w:right w:val="none" w:sz="0" w:space="0" w:color="auto"/>
      </w:divBdr>
    </w:div>
    <w:div w:id="2015721393">
      <w:bodyDiv w:val="1"/>
      <w:marLeft w:val="0"/>
      <w:marRight w:val="0"/>
      <w:marTop w:val="0"/>
      <w:marBottom w:val="0"/>
      <w:divBdr>
        <w:top w:val="none" w:sz="0" w:space="0" w:color="auto"/>
        <w:left w:val="none" w:sz="0" w:space="0" w:color="auto"/>
        <w:bottom w:val="none" w:sz="0" w:space="0" w:color="auto"/>
        <w:right w:val="none" w:sz="0" w:space="0" w:color="auto"/>
      </w:divBdr>
    </w:div>
    <w:div w:id="21239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icialiadepartes@iepcgro.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AB06C-5560-4AB5-9203-487247E2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5170</Words>
  <Characters>28439</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 TAPIA</dc:creator>
  <cp:keywords/>
  <dc:description/>
  <cp:lastModifiedBy>Windows User</cp:lastModifiedBy>
  <cp:revision>4</cp:revision>
  <cp:lastPrinted>2022-09-29T18:38:00Z</cp:lastPrinted>
  <dcterms:created xsi:type="dcterms:W3CDTF">2023-03-23T19:57:00Z</dcterms:created>
  <dcterms:modified xsi:type="dcterms:W3CDTF">2023-03-25T01:01:00Z</dcterms:modified>
</cp:coreProperties>
</file>